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CF" w:rsidRDefault="005720CF" w:rsidP="005720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720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Наука жить вместе: </w:t>
      </w:r>
    </w:p>
    <w:p w:rsidR="005720CF" w:rsidRPr="005720CF" w:rsidRDefault="005720CF" w:rsidP="005720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720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поговорим о толерантности</w:t>
      </w:r>
    </w:p>
    <w:p w:rsidR="005720CF" w:rsidRPr="005720CF" w:rsidRDefault="005720CF" w:rsidP="005720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Ни для кого не секрет, что нашему обществу остро не хватает доброты и милосердия. Особенно болезненная ситуация сложилась в области </w: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anchor distT="9525" distB="9525" distL="9525" distR="95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2190750"/>
            <wp:effectExtent l="19050" t="0" r="0" b="0"/>
            <wp:wrapSquare wrapText="bothSides"/>
            <wp:docPr id="2" name="Рисунок 2" descr="http://www.tagillib.ru/for_profi/biblioprofi/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agillib.ru/for_profi/biblioprofi/i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межнациональных отношений. Поэтому не случайно мы все чаще говорим о толерантности. Термин этот, еще недавно знакомый лишь специалистам, с легкой руки В. В. Путина стал активно внедряться в нашу жизнь. Принята даже правительственная программа формирования толерантности в обществе. </w:t>
      </w:r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  <w:t xml:space="preserve">О том, что означает «толерантность», нужна ли она, как ее воспитать и в чем причины </w:t>
      </w:r>
      <w:proofErr w:type="spellStart"/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интолерантного</w:t>
      </w:r>
      <w:proofErr w:type="spellEnd"/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поведения – обо всем этом вы можете узнать из данного материала, который состоит из 3-х частей: </w:t>
      </w:r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  <w:t xml:space="preserve">- понятие толерантности; </w:t>
      </w:r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  <w:t xml:space="preserve">- высказывания о толерантности; </w:t>
      </w:r>
      <w:r w:rsidRPr="005720CF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  <w:t>- список литературы.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5720C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Толерантность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– слово иностранное и пока малознакомое для большинства россиян. Появилось оно в нашей лексике сравнительно недавно.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>Что же обозначает это не совсем понятное для многих, непривычное понятие – толерантность? Словарь иностранных слов объясняет происхождение слова (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от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латинского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toleranta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терпение) и дает его толкование как </w:t>
      </w:r>
      <w:r w:rsidRPr="005720C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терпимость, снисходительность к кому или чему–либо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:rsidR="005720CF" w:rsidRPr="005720CF" w:rsidRDefault="005720CF" w:rsidP="005720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16 ноября 1995 года ООН приняла «Декларацию принципов терпимости» - основополагающий международный документ, в котором провозглашались принципы человеческого единения и пути их реализации. В Декларации раскрыта сущность ключевого понятия человеческих взаимоотношений – толерантности. </w:t>
      </w:r>
    </w:p>
    <w:p w:rsidR="005720CF" w:rsidRPr="005720CF" w:rsidRDefault="005720CF" w:rsidP="005720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gramStart"/>
      <w:r w:rsidRPr="005720C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ТОЛЕРАНТНОСТЬ ЭТО: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сотрудничество, дух партнерства;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готовность мириться с чужим мнением;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уважение человеческого достоинства;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уважение прав других;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принятие другого таким, какой он есть;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способность поставить себя на место другого;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уважение права быть другим;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признание многообразия;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признание равенства других;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терпимость к чужим мнениям, верованиям и поведению;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>- отказ от доминирования, причинения вреда, насилия.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Говоря проще – это умение жить с другими, преодолевая те противоречия, которые между мною и этим другим существуют. Нормальные человеческие отношения. Казалось бы, так просто – живи и давай жить другим, имей свой образ жизни, выражай частным образом и публично свое мировоззрение, признай право других на то же самое, и все будет хорошо.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Но почему–то не получается, и пока мы чаще встречаем примеры ИНТОЛЕРАНТНОГО, то есть нетерпимого, агрессивного поведения.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Толерантные и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интолерантные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отношения могут проявляться в любой сфере жизни: в религии, в семье, в повседневном общении, в общественно-политической жизни, но наиболее ярко они проявляются в национальных отношениях.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Толерантность для России - нечто чрезвычайно важное, потому–что мы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многонациональная,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мультикультурная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многоконфессиональная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страна.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Народов в России насчитывается около 150 сотен. Они относятся почти к 20 языковым группам и исповедуют различные религии: христианство, ислам, буддизм, иудаизм, шаманизм и т.д. Можно говорить о существовании в культуре нашей страны нескольких этнографических миров.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Россия – страна двух частей света: она занимает восток Европы и север Азии, причем в Европе находится 25 % территории, а в Азии – 75 %. В культурном отношении Россия – государство уникальное.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Более 85% славян (русские, белорусы, украинцы и др.) близки по культуре к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христианско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–европейскому миру, а около 10% населения (приблизительно 15 млн. человек – татары, башкиры, буряты, калмыки и др.) связаны с исламской и буддийской цивилизацией Востока.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Поэтому Россию можно назвать в равной степени и европейской и азиатской страной.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Мы разные, так уж сложилось исторически, и, поэтому, то, что одним народом воспринимается как норма, может вызвать иногда осуждение и даже отвращение у другого. Славяне, например, традиционно не употребляют в пищу конину. Русский, узнав, что кто-то ест ее, сочтет это свидетельством крайнего голода. Между тем конина – традиционная еда народов, занимавшихся кочевым скотоводством: татар, башкир и т.д. Различным может быть отношение не только к пище, но и к способам ее обработки. Так, народы Европейской России не едят сырое мясо, а вот многие народы Севера и Дальнего Востока традиционно употребляют в пищу мясо только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сырым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парное, мороженое и сушеное. В условиях Заполярья сырое мясо – единственный источник необходимых питательных веществ.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Часто нормы поведения обусловлены представлениями об окружающем мире. Так русские в Сибири вырубали гектары леса, а коренные сибирские народы рубили дерево в случае крайней необходимости. За бесцельную порубку кедра у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хантов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например, полагалось крайне суровое наказание: виновного голым привязывали в тайге и оставляли на съедение насекомым. Такое отношение к дереву – результат целого комплекса представлений. Хант живет в лесу, общается с лесом, и все здесь наделено для него особым смыслом. В частности, многие деревья воспринимаются как дома духов. Поэтому для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ханта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одинаково: срубить дерево или разрушить дом уважаемого человека. Для русского же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лес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скорее мир враждебный. Не случайно в русских сказках, именно в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лесной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чаще, живет нечисть.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Толерантность – это не только терпимость к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другому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. Это знание иного. Существует такая психологическая закономерность: чем меньше известен нам какой-либо предмет, и не только предмет - птица, животное – тем меньше отличий мы видим в предмете того же рода. Так же и с людьми. Учитель первый раз входит в класс – все дети кажутся ему если не одинаковыми, то очень похожими, но не пройдет и месяца, как все они будут очень разными. И чем больше он будет узнавать своих подопечных, тем больше различий будет замечать в их интересах, в умственном и физическом развитии, в их привычках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…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>Ч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ерез знание лежит путь к пониманию, а от понимания особенностей характера других – к большей терпимости к их привычкам и мнению. Но не только знать и понимать, далеко не каждый умеет просто выслушать другого: разве не случалось нам замечать, что вроде бы говорят два человека друг с другом и даже ведут спор, но в действительности, каждый из них слышит только самого себя и принимает только свои аргументы. В умении услышать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другого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тоже чувствуется толерантность. Не навязывать свою точку зрения, пусть даже она кажется нам единственно верной.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Принято считать, что «дремучую нетерпимость» проявляют люди малообразованные, немолодые, не отличающиеся высоким интеллектом. И это правда. Однако социологические исследования показали: негативные этнические установки в последнее время весьма интенсивно выражает и немалая часть молодежи, а также чиновников, руководителей разного ранга. Треть жителей страны в возрасте до 24 лет убеждены, что «России никто не желает добра, она вызывает у других только недружественные чувства и негативное отношение». Национальные предрассудки наиболее распространены среди учащихся ПТУ, рабочей молодежи, школьников, проживающих в малых городах.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К сожалению, несмотря на все разговоры о толерантности, нетерпимость, экстремизм и этнофобия в обществе не только не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сходят на нет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и наоборот, имеют тенденцию к росту и осложнению. За примерами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интолерантного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поведения далеко ходить не надо: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почитайте газеты, посмотрите новости по телевидению, послушайте последние известия по радио. Каждый день нам сообщают о криминальных разборках, террористических актах, убийствах, грабежах и других страшных историях: события в Кондопоге в августе 2006 года, недавний теракт в Тольятти, скинхеды в Екатеринбурге, выколовшие глаз женщине только за то, что она не русская.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Причин возросшей нетерпимости и экстремизма множество. Среди них можно назвать: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>- социально–экономические факторы, особенно миграцию. Вынужденная миграция заставила тысячи людей покинуть привычные места. Надо понимать: не от хорошей жизни люди семьями уезжают на заработки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олитические (распад СССР и осложнение межнациональных отношений);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отсутствие в уголовном законодательстве соответствующих норм об ответственности за преступления экстремистского характера, совершаемые на национальной, расовой и религиозной почве;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сложившиеся в обществе социальные стереотипы.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Природное окружение, предметы материальной культуры, семейные отношения, сформировавшиеся у данного народа, видятся его представителями не просто как «свои», но часто как единственно правильные, как норма. У каждого народа есть собственные представления о «правильной» форме тех или иных предметов, «правильном» поведении, нормах в искусстве и т.д. Так вырабатывается социальный стереотип.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Социальный стереотип – это упрощенный образ социальных объектов или событий, который обладает значительной устойчивостью. Так создается, например, образ врага, который бывает зачастую далек от реальности: все кавказцы злые и агрессивные, все украинцы жадные, все американцы тупые. Хотя все мы понимаем, что не бывает хороших или плохих наций, бывают хорошие и плохие люди. Социальные стереотипы лишают нас возможности воспринимать реальность объективно, часто они просто навязываются средствами массовой информации. </w:t>
      </w:r>
    </w:p>
    <w:p w:rsidR="005720CF" w:rsidRPr="005720CF" w:rsidRDefault="005720CF" w:rsidP="005720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Отсюда следующая причина: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>- искусственное нагнетание истерии в СМИ о конфликтах на межнациональной почве, ничем не ограниченный культ насилия в кино, виде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о-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печатной продукции.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бесконтрольность со стороны правоохранительных органов и учреждений юстиции за соблюдением уставных требований к движениям, пропагандирующим идеи национализма и стремящимся использовать неформальные молодежные организации в экстремистских целях.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>- отсутствие бесплатных спортивных учреждений и объектов культуры для свободного, бесплатного посещения подростков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нутренняя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бездуховность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Нет путеводных идей! Сегодня весь мир ощущает ценностную недостаточность. Особенно остро она ощущается в нашей стране. На нашей планете есть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геопатагенные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зоны - места разлома земной коры, где часто происходят катастрофы. Такие разломы бывают не только в географическом, но и в историческом пространстве. Духовные кризисы мира у нас усугубляются еще и нашим российским разломом. Ведь многие из нас родились в одной стране и, никуда отсюда не уезжая, вдруг оказались в другой России, воспитывались при одном строе, а живут при другом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азрыв возрастной, разрыв поколений, разрыв территориальный, когда людям не по средствам не то что встретиться на дне рождения, свадьбе, похоронах даже в пределах России, но и просто позвонить, написать письмо. Такие разломы не способствуют ощущению, что у нас есть общий социум, единая культура, единое духовное пространство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-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конечно, отсутствие должного воспитания.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Толерантность – категория нравственная, ей можно и нужно овладеть. Причем воспитание толерантного сознания, терпимости необходимо начинать с раннего детства, и начинается оно в семье.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Игрушки, мультики, книги, компьютерные игры – все окружение ребенка - не должны провоцировать жестокость и насилие (обратите внимание насколько добрее, поучительнее, тоньше старые, советских времен, мультфильмы по сравнению с американскими, например, заполонившими все экраны).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Но главное даже не это, а личный пример родителей. Ребенок как губка, он впитывает все, что видит и слышит (даже не предназначенное для его ушей), и если в доме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существует двойная мораль, то есть на людях родители говорят о равенстве и братстве, а дома ребенок слышит совсем другое, то усвоит он именно последнее. Вот и получается, что воспитание толерантности надо начинать с себя, от нас с вами зависит, чему мы научим ребенка: милосердию, любви, терпимости или жестокости и ненависти. Следующие уроки ребенок получит в детском саду, в школе, на улице, а начинается все с семьи.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А особенно важно воспитание толерантного поведения в среде подростков. </w:t>
      </w:r>
    </w:p>
    <w:p w:rsidR="005720CF" w:rsidRPr="005720CF" w:rsidRDefault="005720CF" w:rsidP="005720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Подростковый период развития личности характеризуется некоторыми особенностями личности, которые мы относим к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интолерантному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поведению: повышенная агрессивность,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некритичность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мышления, незащищенность,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бескомпромистность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Российская Академия наук провела исследование «картины мира» наших школьников и установила, что 5% подростков имеют явно выраженную агрессивную направленность, около 20 % признают агрессию за необходимость, у 30% - «каша» в голове. Иначе говоря, более половины наших подростков могут и готовы поддерживать силовые методы решения конфликтов, мы должны смягчить их сердца (с помощью книги, например) и привить им миролюбие, показать пагубность ожесточения.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От того, как человек преодолеет этот кризисный период, во многом будет зависеть и то, насколько понимающим, терпимым, демократичным станет он в дальнейшем.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Понятие толерантности применимо в любой области жизни. В педагогике, например, толерантность означает необходимость растить, воспитывать, учить всех детей, не отбирая, не ранжируя, не тестируя их, учить всех детей без ущемления их человеческого достоинства. Да, все мы люди разные, кто-то нам нравится, кто-то нет. Но, в конце концов, каждый разумный человек может сказать себе: он мне не нравится, но он просто другой, и это его право. Из этого вырастает толерантный стиль поведения.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Большую помощь в процессе воспитания толерантности могут оказать библиотеки. «Библиотека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-т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ерритория толерантности» - такой лозунг можно услышать часто в последние годы. И это действительно так. Сегодня в России не сохранилось, пожалуй, если не считать молельных домов различных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конфессий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(церквей, мечетей, синагог и др.), ни одного другого учреждения, куда можно было бы пойти просто так – провести время, встретиться с друзьями, обменяться мнениями. В библиотеку можно. Здесь тепло и уютно, есть газеты, журналы, книги. В лице библиотекаря все должны найти собеседника, друга, с которым можно посоветоваться.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А читатели бывают самые разные. И тут мало одной терпимости (а она, между прочим, может выражаться на лице весьма негативно, например, выражением брезгливости), а нужно искренне любить людей, понимать их. Надо улыбаться читателю. Как сказал известный библиотечный деятель Эдуард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Рубенович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Сукиасян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«Чтобы быть достойным нашей профессии, надо много знать. Не всегда, однако, можно заранее предположить, какие знания понадобятся. Выручает открытость, улыбка на лице, добрый взгляд. Это инструменты толерантности». 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Толерантность - понятие сложное, оно вызывает трудности в понимании и требует разъяснения и обсуждения, но ему можно и нужно учиться. Нужно учиться любви и милосердию, потому что только оно спасет нас от озверения, от такого состояния, которое разрушительно во всех смыслах. Нужно вовремя попытаться понять 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другого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, все то, что ему дорого. Нужно помнить, что Земля в эпоху сверхзвуковых скоростей и Интернета стала очень маленькой – все мы на ней живем рядом друг с другом и друг среди друга и убежать некуда. Поэтому необходимо учиться принимать другого со всеми его особенностями. Другого пути просто нет. А кроме того, приняв другого, мы становимся богаче сами, намного богаче</w:t>
      </w:r>
      <w:proofErr w:type="gram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… Е</w:t>
      </w:r>
      <w:proofErr w:type="gram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сли вдуматься, толерантное отношение к другому – это путь удивительных открытий для самого себя. Путь подлинного духовного роста. </w:t>
      </w:r>
    </w:p>
    <w:p w:rsidR="005720CF" w:rsidRPr="005720CF" w:rsidRDefault="005720CF" w:rsidP="005720C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20C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Высказывания о толерантности</w:t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5720CF" w:rsidRPr="005720CF" w:rsidRDefault="005720CF" w:rsidP="0057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«Один человек отличается от другого больше, чем разнятся два животных разных видов». Мишель де Монтень</w:t>
      </w:r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«Терпимость – это очень трудная добродетель, для некоторых труднее героизма. Наш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первы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Жюль</w:t>
      </w:r>
      <w:proofErr w:type="spellEnd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Франсуа </w:t>
      </w:r>
      <w:proofErr w:type="spellStart"/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Леметр</w:t>
      </w:r>
      <w:proofErr w:type="spellEnd"/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0CF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5720CF">
        <w:rPr>
          <w:rFonts w:ascii="Verdana" w:eastAsia="Times New Roman" w:hAnsi="Verdana" w:cs="Times New Roman"/>
          <w:sz w:val="20"/>
          <w:szCs w:val="20"/>
          <w:lang w:eastAsia="ru-RU"/>
        </w:rPr>
        <w:t>«Терпимость не есть равнодушие к добру и злу; терпимость есть добродетель свободолюбия и человеколюбия, бережное отношение к человеческим душам, и их жизненному пути, всегда сложному и мучительному». Николай Бердяев</w:t>
      </w:r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495D" w:rsidRDefault="0057495D"/>
    <w:sectPr w:rsidR="0057495D" w:rsidSect="0057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90DB8"/>
    <w:multiLevelType w:val="multilevel"/>
    <w:tmpl w:val="D81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720CF"/>
    <w:rsid w:val="005720CF"/>
    <w:rsid w:val="0057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D"/>
  </w:style>
  <w:style w:type="paragraph" w:styleId="1">
    <w:name w:val="heading 1"/>
    <w:basedOn w:val="a"/>
    <w:link w:val="10"/>
    <w:uiPriority w:val="9"/>
    <w:qFormat/>
    <w:rsid w:val="00572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20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2264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2018-05-31T15:03:00Z</dcterms:created>
  <dcterms:modified xsi:type="dcterms:W3CDTF">2018-05-31T15:04:00Z</dcterms:modified>
</cp:coreProperties>
</file>