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7B" w:rsidRPr="000C0810" w:rsidRDefault="00360D7B" w:rsidP="00360D7B">
      <w:pPr>
        <w:spacing w:after="0" w:line="240" w:lineRule="auto"/>
        <w:ind w:left="5664" w:firstLine="708"/>
        <w:jc w:val="both"/>
        <w:rPr>
          <w:rFonts w:ascii="Times New Roman" w:hAnsi="Times New Roman" w:cs="Times New Roman"/>
          <w:sz w:val="24"/>
          <w:szCs w:val="24"/>
        </w:rPr>
      </w:pPr>
      <w:r w:rsidRPr="000C0810">
        <w:rPr>
          <w:rFonts w:ascii="Times New Roman" w:hAnsi="Times New Roman" w:cs="Times New Roman"/>
          <w:sz w:val="24"/>
          <w:szCs w:val="24"/>
        </w:rPr>
        <w:t xml:space="preserve">Приложение </w:t>
      </w:r>
      <w:r>
        <w:rPr>
          <w:rFonts w:ascii="Times New Roman" w:hAnsi="Times New Roman" w:cs="Times New Roman"/>
          <w:sz w:val="24"/>
          <w:szCs w:val="24"/>
        </w:rPr>
        <w:t>№ 6</w:t>
      </w:r>
    </w:p>
    <w:p w:rsidR="00360D7B" w:rsidRPr="000C0810" w:rsidRDefault="00360D7B" w:rsidP="00360D7B">
      <w:pPr>
        <w:spacing w:after="0" w:line="240" w:lineRule="auto"/>
        <w:ind w:left="6372" w:firstLine="3"/>
        <w:jc w:val="both"/>
        <w:rPr>
          <w:rFonts w:ascii="Times New Roman" w:hAnsi="Times New Roman" w:cs="Times New Roman"/>
          <w:sz w:val="24"/>
          <w:szCs w:val="24"/>
        </w:rPr>
      </w:pPr>
      <w:r w:rsidRPr="000C0810">
        <w:rPr>
          <w:rFonts w:ascii="Times New Roman" w:hAnsi="Times New Roman" w:cs="Times New Roman"/>
          <w:sz w:val="24"/>
          <w:szCs w:val="24"/>
        </w:rPr>
        <w:t>к приказу нач</w:t>
      </w:r>
      <w:r>
        <w:rPr>
          <w:rFonts w:ascii="Times New Roman" w:hAnsi="Times New Roman" w:cs="Times New Roman"/>
          <w:sz w:val="24"/>
          <w:szCs w:val="24"/>
        </w:rPr>
        <w:t>альника Управления образования А</w:t>
      </w:r>
      <w:r w:rsidRPr="000C0810">
        <w:rPr>
          <w:rFonts w:ascii="Times New Roman" w:hAnsi="Times New Roman" w:cs="Times New Roman"/>
          <w:sz w:val="24"/>
          <w:szCs w:val="24"/>
        </w:rPr>
        <w:t xml:space="preserve">дминистрации </w:t>
      </w:r>
      <w:proofErr w:type="spellStart"/>
      <w:r w:rsidRPr="000C0810">
        <w:rPr>
          <w:rFonts w:ascii="Times New Roman" w:hAnsi="Times New Roman" w:cs="Times New Roman"/>
          <w:sz w:val="24"/>
          <w:szCs w:val="24"/>
        </w:rPr>
        <w:t>Режевского</w:t>
      </w:r>
      <w:proofErr w:type="spellEnd"/>
      <w:r w:rsidRPr="000C0810">
        <w:rPr>
          <w:rFonts w:ascii="Times New Roman" w:hAnsi="Times New Roman" w:cs="Times New Roman"/>
          <w:sz w:val="24"/>
          <w:szCs w:val="24"/>
        </w:rPr>
        <w:t xml:space="preserve"> городского округа </w:t>
      </w:r>
    </w:p>
    <w:p w:rsidR="00360D7B" w:rsidRDefault="00360D7B" w:rsidP="00360D7B">
      <w:pPr>
        <w:spacing w:after="0" w:line="240" w:lineRule="auto"/>
        <w:ind w:left="6372" w:firstLine="3"/>
        <w:jc w:val="both"/>
        <w:rPr>
          <w:rFonts w:ascii="Times New Roman" w:hAnsi="Times New Roman" w:cs="Times New Roman"/>
          <w:sz w:val="24"/>
          <w:szCs w:val="24"/>
        </w:rPr>
      </w:pPr>
      <w:proofErr w:type="gramStart"/>
      <w:r w:rsidRPr="000C0810">
        <w:rPr>
          <w:rFonts w:ascii="Times New Roman" w:hAnsi="Times New Roman" w:cs="Times New Roman"/>
          <w:sz w:val="24"/>
          <w:szCs w:val="24"/>
        </w:rPr>
        <w:t xml:space="preserve">от </w:t>
      </w:r>
      <w:r>
        <w:rPr>
          <w:rFonts w:ascii="Times New Roman" w:hAnsi="Times New Roman" w:cs="Times New Roman"/>
          <w:sz w:val="24"/>
          <w:szCs w:val="24"/>
        </w:rPr>
        <w:t xml:space="preserve"> 01.11.</w:t>
      </w:r>
      <w:proofErr w:type="gramEnd"/>
      <w:r>
        <w:rPr>
          <w:rFonts w:ascii="Times New Roman" w:hAnsi="Times New Roman" w:cs="Times New Roman"/>
          <w:sz w:val="24"/>
          <w:szCs w:val="24"/>
        </w:rPr>
        <w:t xml:space="preserve"> 2019   № 283/1/01-07 </w:t>
      </w:r>
    </w:p>
    <w:p w:rsidR="00360D7B" w:rsidRPr="000C0810" w:rsidRDefault="00360D7B" w:rsidP="00360D7B">
      <w:pPr>
        <w:spacing w:line="240" w:lineRule="auto"/>
        <w:jc w:val="both"/>
        <w:rPr>
          <w:rFonts w:ascii="Times New Roman" w:hAnsi="Times New Roman" w:cs="Times New Roman"/>
          <w:sz w:val="28"/>
          <w:szCs w:val="28"/>
        </w:rPr>
      </w:pPr>
    </w:p>
    <w:p w:rsidR="00360D7B" w:rsidRPr="000C0810" w:rsidRDefault="00360D7B" w:rsidP="00360D7B">
      <w:pPr>
        <w:spacing w:line="240" w:lineRule="auto"/>
        <w:jc w:val="center"/>
        <w:rPr>
          <w:rFonts w:ascii="Times New Roman" w:hAnsi="Times New Roman" w:cs="Times New Roman"/>
          <w:b/>
          <w:sz w:val="28"/>
          <w:szCs w:val="28"/>
        </w:rPr>
      </w:pPr>
      <w:r w:rsidRPr="000C0810">
        <w:rPr>
          <w:rFonts w:ascii="Times New Roman" w:hAnsi="Times New Roman" w:cs="Times New Roman"/>
          <w:b/>
          <w:sz w:val="28"/>
          <w:szCs w:val="28"/>
        </w:rPr>
        <w:t>Требования к организации и проведению муниципального этапа Все</w:t>
      </w:r>
      <w:r>
        <w:rPr>
          <w:rFonts w:ascii="Times New Roman" w:hAnsi="Times New Roman" w:cs="Times New Roman"/>
          <w:b/>
          <w:sz w:val="28"/>
          <w:szCs w:val="28"/>
        </w:rPr>
        <w:t xml:space="preserve">российской олимпиады школьников </w:t>
      </w:r>
      <w:r w:rsidRPr="000C0810">
        <w:rPr>
          <w:rFonts w:ascii="Times New Roman" w:hAnsi="Times New Roman" w:cs="Times New Roman"/>
          <w:b/>
          <w:sz w:val="28"/>
          <w:szCs w:val="28"/>
        </w:rPr>
        <w:t xml:space="preserve">по каждому общеобразовательному предмету </w:t>
      </w:r>
      <w:r>
        <w:rPr>
          <w:rFonts w:ascii="Times New Roman" w:hAnsi="Times New Roman" w:cs="Times New Roman"/>
          <w:b/>
          <w:sz w:val="28"/>
          <w:szCs w:val="28"/>
        </w:rPr>
        <w:t xml:space="preserve">                                                                                                                                              </w:t>
      </w:r>
      <w:r w:rsidRPr="000C0810">
        <w:rPr>
          <w:rFonts w:ascii="Times New Roman" w:hAnsi="Times New Roman" w:cs="Times New Roman"/>
          <w:b/>
          <w:sz w:val="28"/>
          <w:szCs w:val="28"/>
        </w:rPr>
        <w:t>на территор</w:t>
      </w:r>
      <w:r>
        <w:rPr>
          <w:rFonts w:ascii="Times New Roman" w:hAnsi="Times New Roman" w:cs="Times New Roman"/>
          <w:b/>
          <w:sz w:val="28"/>
          <w:szCs w:val="28"/>
        </w:rPr>
        <w:t xml:space="preserve">ии </w:t>
      </w:r>
      <w:proofErr w:type="spellStart"/>
      <w:r>
        <w:rPr>
          <w:rFonts w:ascii="Times New Roman" w:hAnsi="Times New Roman" w:cs="Times New Roman"/>
          <w:b/>
          <w:sz w:val="28"/>
          <w:szCs w:val="28"/>
        </w:rPr>
        <w:t>Режевского</w:t>
      </w:r>
      <w:proofErr w:type="spellEnd"/>
      <w:r>
        <w:rPr>
          <w:rFonts w:ascii="Times New Roman" w:hAnsi="Times New Roman" w:cs="Times New Roman"/>
          <w:b/>
          <w:sz w:val="28"/>
          <w:szCs w:val="28"/>
        </w:rPr>
        <w:t xml:space="preserve"> городского округа </w:t>
      </w:r>
      <w:r w:rsidRPr="000C0810">
        <w:rPr>
          <w:rFonts w:ascii="Times New Roman" w:hAnsi="Times New Roman" w:cs="Times New Roman"/>
          <w:b/>
          <w:sz w:val="28"/>
          <w:szCs w:val="28"/>
        </w:rPr>
        <w:t>в 2019/2020 учебном году</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 xml:space="preserve">1. Общие требования к организации и проведению муниципального этапа Всероссийской олимпиады школьников. Настоящие требования к организации и проведению школьного этапа Всероссийской олимпиады школьников по общеобразовательным предметам на территории </w:t>
      </w:r>
      <w:proofErr w:type="spellStart"/>
      <w:r w:rsidRPr="000C0810">
        <w:rPr>
          <w:rFonts w:ascii="Times New Roman" w:hAnsi="Times New Roman" w:cs="Times New Roman"/>
          <w:sz w:val="28"/>
          <w:szCs w:val="28"/>
        </w:rPr>
        <w:t>Режевского</w:t>
      </w:r>
      <w:proofErr w:type="spellEnd"/>
      <w:r w:rsidRPr="000C0810">
        <w:rPr>
          <w:rFonts w:ascii="Times New Roman" w:hAnsi="Times New Roman" w:cs="Times New Roman"/>
          <w:sz w:val="28"/>
          <w:szCs w:val="28"/>
        </w:rPr>
        <w:t xml:space="preserve"> городского округа в 2019/2020 учебном </w:t>
      </w:r>
      <w:proofErr w:type="spellStart"/>
      <w:r w:rsidRPr="000C0810">
        <w:rPr>
          <w:rFonts w:ascii="Times New Roman" w:hAnsi="Times New Roman" w:cs="Times New Roman"/>
          <w:sz w:val="28"/>
          <w:szCs w:val="28"/>
        </w:rPr>
        <w:t>годуразработаны</w:t>
      </w:r>
      <w:proofErr w:type="spellEnd"/>
      <w:r w:rsidRPr="000C0810">
        <w:rPr>
          <w:rFonts w:ascii="Times New Roman" w:hAnsi="Times New Roman" w:cs="Times New Roman"/>
          <w:sz w:val="28"/>
          <w:szCs w:val="28"/>
        </w:rPr>
        <w:t xml:space="preserve"> на основании Порядка проведения Всероссийской олимпиады школьников, утвержденного приказом Министерства образования и науки Российской Федерации № 1252 от 18 ноября 2013 (с изменениями, утвержденными приказами Министерства образования и науки Российской Федерации от 17.03.2015 № 249, от 17 декабря</w:t>
      </w:r>
      <w:r>
        <w:rPr>
          <w:rFonts w:ascii="Times New Roman" w:hAnsi="Times New Roman" w:cs="Times New Roman"/>
          <w:sz w:val="28"/>
          <w:szCs w:val="28"/>
        </w:rPr>
        <w:t xml:space="preserve"> </w:t>
      </w:r>
      <w:r w:rsidRPr="000C0810">
        <w:rPr>
          <w:rFonts w:ascii="Times New Roman" w:hAnsi="Times New Roman" w:cs="Times New Roman"/>
          <w:sz w:val="28"/>
          <w:szCs w:val="28"/>
        </w:rPr>
        <w:t xml:space="preserve">2015 № 1488, от 17.11.2016 № 1435). </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1.1.</w:t>
      </w:r>
      <w:r w:rsidRPr="000C0810">
        <w:rPr>
          <w:rFonts w:ascii="Times New Roman" w:hAnsi="Times New Roman" w:cs="Times New Roman"/>
          <w:sz w:val="28"/>
          <w:szCs w:val="28"/>
        </w:rPr>
        <w:tab/>
        <w:t>Принципы составления оли</w:t>
      </w:r>
      <w:r>
        <w:rPr>
          <w:rFonts w:ascii="Times New Roman" w:hAnsi="Times New Roman" w:cs="Times New Roman"/>
          <w:sz w:val="28"/>
          <w:szCs w:val="28"/>
        </w:rPr>
        <w:t xml:space="preserve">мпиадных заданий и формирования </w:t>
      </w:r>
      <w:r w:rsidRPr="000C0810">
        <w:rPr>
          <w:rFonts w:ascii="Times New Roman" w:hAnsi="Times New Roman" w:cs="Times New Roman"/>
          <w:sz w:val="28"/>
          <w:szCs w:val="28"/>
        </w:rPr>
        <w:t>комплектов олимпиадных заданий.</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Муниципальный этап проводится по разработанным региональными предметно-методическими комиссиями по общеобразовательным предметам, по которым проводится олимпиада,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7-11 классов.</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1.2.</w:t>
      </w:r>
      <w:r w:rsidRPr="000C0810">
        <w:rPr>
          <w:rFonts w:ascii="Times New Roman" w:hAnsi="Times New Roman" w:cs="Times New Roman"/>
          <w:sz w:val="28"/>
          <w:szCs w:val="28"/>
        </w:rPr>
        <w:tab/>
        <w:t>Необходимое материально-техническое обеспечение для выполнения</w:t>
      </w:r>
    </w:p>
    <w:p w:rsidR="00360D7B" w:rsidRDefault="00360D7B" w:rsidP="00360D7B">
      <w:pPr>
        <w:spacing w:after="0" w:line="240" w:lineRule="auto"/>
        <w:jc w:val="both"/>
        <w:rPr>
          <w:rFonts w:ascii="Times New Roman" w:hAnsi="Times New Roman" w:cs="Times New Roman"/>
          <w:sz w:val="28"/>
          <w:szCs w:val="28"/>
        </w:rPr>
      </w:pPr>
      <w:r w:rsidRPr="000C0810">
        <w:rPr>
          <w:rFonts w:ascii="Times New Roman" w:hAnsi="Times New Roman" w:cs="Times New Roman"/>
          <w:sz w:val="28"/>
          <w:szCs w:val="28"/>
        </w:rPr>
        <w:t>олимпиадных заданий, перечень справочных материалов, средств связи и</w:t>
      </w:r>
      <w:r>
        <w:rPr>
          <w:rFonts w:ascii="Times New Roman" w:hAnsi="Times New Roman" w:cs="Times New Roman"/>
          <w:sz w:val="28"/>
          <w:szCs w:val="28"/>
        </w:rPr>
        <w:t xml:space="preserve"> </w:t>
      </w:r>
      <w:r w:rsidRPr="000C0810">
        <w:rPr>
          <w:rFonts w:ascii="Times New Roman" w:hAnsi="Times New Roman" w:cs="Times New Roman"/>
          <w:sz w:val="28"/>
          <w:szCs w:val="28"/>
        </w:rPr>
        <w:t>электронно-вычислительной техники, разрешенных к использованию вовремя проведения Всероссийской о</w:t>
      </w:r>
      <w:r>
        <w:rPr>
          <w:rFonts w:ascii="Times New Roman" w:hAnsi="Times New Roman" w:cs="Times New Roman"/>
          <w:sz w:val="28"/>
          <w:szCs w:val="28"/>
        </w:rPr>
        <w:t>лимпиады школьников</w:t>
      </w:r>
      <w:r w:rsidRPr="000C0810">
        <w:rPr>
          <w:rFonts w:ascii="Times New Roman" w:hAnsi="Times New Roman" w:cs="Times New Roman"/>
          <w:sz w:val="28"/>
          <w:szCs w:val="28"/>
        </w:rPr>
        <w:t>.</w:t>
      </w:r>
    </w:p>
    <w:p w:rsidR="00360D7B" w:rsidRPr="000C0810" w:rsidRDefault="00360D7B" w:rsidP="00360D7B">
      <w:pPr>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573"/>
        <w:gridCol w:w="4198"/>
        <w:gridCol w:w="3650"/>
      </w:tblGrid>
      <w:tr w:rsidR="00360D7B" w:rsidRPr="00D24C72" w:rsidTr="00382A90">
        <w:tc>
          <w:tcPr>
            <w:tcW w:w="2573" w:type="dxa"/>
          </w:tcPr>
          <w:p w:rsidR="00360D7B" w:rsidRPr="009C487D" w:rsidRDefault="00360D7B" w:rsidP="00382A90">
            <w:pPr>
              <w:pStyle w:val="Style66"/>
              <w:widowControl/>
              <w:jc w:val="center"/>
              <w:rPr>
                <w:rStyle w:val="FontStyle94"/>
              </w:rPr>
            </w:pPr>
            <w:r w:rsidRPr="009C487D">
              <w:rPr>
                <w:rStyle w:val="FontStyle94"/>
              </w:rPr>
              <w:t>Предмет</w:t>
            </w:r>
          </w:p>
        </w:tc>
        <w:tc>
          <w:tcPr>
            <w:tcW w:w="4198" w:type="dxa"/>
          </w:tcPr>
          <w:p w:rsidR="00360D7B" w:rsidRPr="009C487D" w:rsidRDefault="00360D7B" w:rsidP="00382A90">
            <w:pPr>
              <w:pStyle w:val="Style66"/>
              <w:widowControl/>
              <w:jc w:val="center"/>
              <w:rPr>
                <w:rStyle w:val="FontStyle94"/>
              </w:rPr>
            </w:pPr>
            <w:r w:rsidRPr="009C487D">
              <w:rPr>
                <w:rStyle w:val="FontStyle94"/>
              </w:rPr>
              <w:t>Оборудование</w:t>
            </w:r>
          </w:p>
        </w:tc>
        <w:tc>
          <w:tcPr>
            <w:tcW w:w="3650" w:type="dxa"/>
          </w:tcPr>
          <w:p w:rsidR="00360D7B" w:rsidRPr="009C487D" w:rsidRDefault="00360D7B" w:rsidP="00382A90">
            <w:pPr>
              <w:pStyle w:val="Style66"/>
              <w:widowControl/>
              <w:jc w:val="center"/>
              <w:rPr>
                <w:rStyle w:val="FontStyle94"/>
              </w:rPr>
            </w:pPr>
            <w:r w:rsidRPr="009C487D">
              <w:rPr>
                <w:rStyle w:val="FontStyle94"/>
              </w:rPr>
              <w:t>Справочные материалы</w:t>
            </w: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t>Математика</w:t>
            </w:r>
          </w:p>
        </w:tc>
        <w:tc>
          <w:tcPr>
            <w:tcW w:w="4198" w:type="dxa"/>
          </w:tcPr>
          <w:p w:rsidR="00360D7B" w:rsidRPr="009C487D" w:rsidRDefault="00360D7B" w:rsidP="00382A90">
            <w:pPr>
              <w:pStyle w:val="Style39"/>
              <w:widowControl/>
              <w:rPr>
                <w:rStyle w:val="FontStyle92"/>
              </w:rPr>
            </w:pPr>
            <w:r w:rsidRPr="009C487D">
              <w:rPr>
                <w:rStyle w:val="FontStyle92"/>
              </w:rPr>
              <w:t>Линейка, циркуль</w:t>
            </w:r>
          </w:p>
        </w:tc>
        <w:tc>
          <w:tcPr>
            <w:tcW w:w="3650" w:type="dxa"/>
          </w:tcPr>
          <w:p w:rsidR="00360D7B" w:rsidRPr="009C487D" w:rsidRDefault="00360D7B" w:rsidP="00382A90">
            <w:pPr>
              <w:pStyle w:val="Style42"/>
              <w:widowControl/>
              <w:jc w:val="center"/>
              <w:rPr>
                <w:rStyle w:val="FontStyle95"/>
              </w:rPr>
            </w:pPr>
            <w:r w:rsidRPr="009C487D">
              <w:rPr>
                <w:rStyle w:val="FontStyle95"/>
              </w:rPr>
              <w:t>-</w:t>
            </w: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t>География</w:t>
            </w:r>
          </w:p>
        </w:tc>
        <w:tc>
          <w:tcPr>
            <w:tcW w:w="4198" w:type="dxa"/>
          </w:tcPr>
          <w:p w:rsidR="00360D7B" w:rsidRPr="009C487D" w:rsidRDefault="00360D7B" w:rsidP="00382A90">
            <w:pPr>
              <w:pStyle w:val="Style39"/>
              <w:widowControl/>
              <w:rPr>
                <w:rStyle w:val="FontStyle92"/>
              </w:rPr>
            </w:pPr>
            <w:r w:rsidRPr="009C487D">
              <w:rPr>
                <w:rStyle w:val="FontStyle92"/>
              </w:rPr>
              <w:t>Линейка, транспортир, непрограммируемый калькулятор</w:t>
            </w:r>
          </w:p>
        </w:tc>
        <w:tc>
          <w:tcPr>
            <w:tcW w:w="3650" w:type="dxa"/>
          </w:tcPr>
          <w:p w:rsidR="00360D7B" w:rsidRPr="009C487D" w:rsidRDefault="00360D7B" w:rsidP="00382A90">
            <w:pPr>
              <w:pStyle w:val="Style49"/>
              <w:widowControl/>
              <w:jc w:val="center"/>
              <w:rPr>
                <w:rFonts w:ascii="Times New Roman" w:hAnsi="Times New Roman" w:cs="Times New Roman"/>
              </w:rPr>
            </w:pPr>
            <w:r>
              <w:rPr>
                <w:rFonts w:ascii="Times New Roman" w:hAnsi="Times New Roman" w:cs="Times New Roman"/>
              </w:rPr>
              <w:t>-</w:t>
            </w: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t>Физика</w:t>
            </w:r>
          </w:p>
        </w:tc>
        <w:tc>
          <w:tcPr>
            <w:tcW w:w="4198" w:type="dxa"/>
          </w:tcPr>
          <w:p w:rsidR="00360D7B" w:rsidRPr="009C487D" w:rsidRDefault="00360D7B" w:rsidP="00382A90">
            <w:pPr>
              <w:pStyle w:val="Style39"/>
              <w:widowControl/>
              <w:rPr>
                <w:rStyle w:val="FontStyle92"/>
              </w:rPr>
            </w:pPr>
            <w:r w:rsidRPr="009C487D">
              <w:rPr>
                <w:rStyle w:val="FontStyle92"/>
              </w:rPr>
              <w:t>Циркуль, транспортир, линейка, непрограммируемый калькулятор</w:t>
            </w:r>
          </w:p>
        </w:tc>
        <w:tc>
          <w:tcPr>
            <w:tcW w:w="3650" w:type="dxa"/>
          </w:tcPr>
          <w:p w:rsidR="00360D7B" w:rsidRPr="009C487D" w:rsidRDefault="00360D7B" w:rsidP="00382A90">
            <w:pPr>
              <w:jc w:val="center"/>
              <w:rPr>
                <w:rFonts w:ascii="Times New Roman" w:hAnsi="Times New Roman" w:cs="Times New Roman"/>
                <w:sz w:val="24"/>
                <w:szCs w:val="24"/>
              </w:rPr>
            </w:pPr>
          </w:p>
          <w:p w:rsidR="00360D7B" w:rsidRPr="009C487D" w:rsidRDefault="00360D7B" w:rsidP="00382A90">
            <w:pPr>
              <w:jc w:val="center"/>
              <w:rPr>
                <w:rFonts w:ascii="Times New Roman" w:hAnsi="Times New Roman" w:cs="Times New Roman"/>
                <w:sz w:val="24"/>
                <w:szCs w:val="24"/>
              </w:rPr>
            </w:pPr>
            <w:r w:rsidRPr="009C487D">
              <w:rPr>
                <w:rFonts w:ascii="Times New Roman" w:hAnsi="Times New Roman" w:cs="Times New Roman"/>
                <w:sz w:val="24"/>
                <w:szCs w:val="24"/>
              </w:rPr>
              <w:t>-</w:t>
            </w: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t>История</w:t>
            </w:r>
          </w:p>
        </w:tc>
        <w:tc>
          <w:tcPr>
            <w:tcW w:w="4198" w:type="dxa"/>
          </w:tcPr>
          <w:p w:rsidR="00360D7B" w:rsidRPr="009C487D" w:rsidRDefault="00360D7B" w:rsidP="00382A90">
            <w:pPr>
              <w:pStyle w:val="Style42"/>
              <w:widowControl/>
              <w:jc w:val="center"/>
              <w:rPr>
                <w:rStyle w:val="FontStyle95"/>
              </w:rPr>
            </w:pPr>
            <w:r w:rsidRPr="009C487D">
              <w:rPr>
                <w:rStyle w:val="FontStyle95"/>
              </w:rPr>
              <w:t>-</w:t>
            </w:r>
          </w:p>
        </w:tc>
        <w:tc>
          <w:tcPr>
            <w:tcW w:w="3650" w:type="dxa"/>
          </w:tcPr>
          <w:p w:rsidR="00360D7B" w:rsidRPr="009C487D" w:rsidRDefault="00360D7B" w:rsidP="00382A90">
            <w:pPr>
              <w:jc w:val="center"/>
              <w:rPr>
                <w:rFonts w:ascii="Times New Roman" w:hAnsi="Times New Roman" w:cs="Times New Roman"/>
                <w:sz w:val="24"/>
                <w:szCs w:val="24"/>
              </w:rPr>
            </w:pPr>
            <w:r w:rsidRPr="009C487D">
              <w:rPr>
                <w:rFonts w:ascii="Times New Roman" w:hAnsi="Times New Roman" w:cs="Times New Roman"/>
                <w:sz w:val="24"/>
                <w:szCs w:val="24"/>
              </w:rPr>
              <w:t>-</w:t>
            </w: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t>Русский язык</w:t>
            </w:r>
          </w:p>
        </w:tc>
        <w:tc>
          <w:tcPr>
            <w:tcW w:w="4198" w:type="dxa"/>
          </w:tcPr>
          <w:p w:rsidR="00360D7B" w:rsidRPr="009C487D" w:rsidRDefault="00360D7B" w:rsidP="00382A90">
            <w:pPr>
              <w:pStyle w:val="Style39"/>
              <w:widowControl/>
              <w:rPr>
                <w:rStyle w:val="FontStyle92"/>
              </w:rPr>
            </w:pPr>
            <w:r>
              <w:rPr>
                <w:rStyle w:val="FontStyle92"/>
              </w:rPr>
              <w:t>-</w:t>
            </w:r>
          </w:p>
        </w:tc>
        <w:tc>
          <w:tcPr>
            <w:tcW w:w="3650" w:type="dxa"/>
          </w:tcPr>
          <w:p w:rsidR="00360D7B" w:rsidRPr="009C487D" w:rsidRDefault="00360D7B" w:rsidP="00382A90">
            <w:pPr>
              <w:jc w:val="center"/>
              <w:rPr>
                <w:rFonts w:ascii="Times New Roman" w:hAnsi="Times New Roman" w:cs="Times New Roman"/>
                <w:sz w:val="24"/>
                <w:szCs w:val="24"/>
              </w:rPr>
            </w:pPr>
            <w:r w:rsidRPr="009C487D">
              <w:rPr>
                <w:rFonts w:ascii="Times New Roman" w:hAnsi="Times New Roman" w:cs="Times New Roman"/>
                <w:sz w:val="24"/>
                <w:szCs w:val="24"/>
              </w:rPr>
              <w:t>-</w:t>
            </w: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t>Экология</w:t>
            </w:r>
          </w:p>
        </w:tc>
        <w:tc>
          <w:tcPr>
            <w:tcW w:w="4198" w:type="dxa"/>
          </w:tcPr>
          <w:p w:rsidR="00360D7B" w:rsidRPr="009C487D" w:rsidRDefault="00360D7B" w:rsidP="00382A90">
            <w:pPr>
              <w:pStyle w:val="Style42"/>
              <w:widowControl/>
              <w:jc w:val="center"/>
              <w:rPr>
                <w:rStyle w:val="FontStyle95"/>
              </w:rPr>
            </w:pPr>
            <w:r w:rsidRPr="009C487D">
              <w:rPr>
                <w:rStyle w:val="FontStyle95"/>
              </w:rPr>
              <w:t>-</w:t>
            </w:r>
          </w:p>
        </w:tc>
        <w:tc>
          <w:tcPr>
            <w:tcW w:w="3650" w:type="dxa"/>
          </w:tcPr>
          <w:p w:rsidR="00360D7B" w:rsidRPr="009C487D" w:rsidRDefault="00360D7B" w:rsidP="00382A90">
            <w:pPr>
              <w:jc w:val="center"/>
              <w:rPr>
                <w:rFonts w:ascii="Times New Roman" w:hAnsi="Times New Roman" w:cs="Times New Roman"/>
                <w:sz w:val="24"/>
                <w:szCs w:val="24"/>
              </w:rPr>
            </w:pPr>
            <w:r w:rsidRPr="009C487D">
              <w:rPr>
                <w:rFonts w:ascii="Times New Roman" w:hAnsi="Times New Roman" w:cs="Times New Roman"/>
                <w:sz w:val="24"/>
                <w:szCs w:val="24"/>
              </w:rPr>
              <w:t>-</w:t>
            </w: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t>Иностранные языки</w:t>
            </w:r>
          </w:p>
        </w:tc>
        <w:tc>
          <w:tcPr>
            <w:tcW w:w="4198" w:type="dxa"/>
          </w:tcPr>
          <w:p w:rsidR="00360D7B" w:rsidRPr="009C487D" w:rsidRDefault="00360D7B" w:rsidP="00382A90">
            <w:pPr>
              <w:pStyle w:val="Style39"/>
              <w:widowControl/>
              <w:rPr>
                <w:rStyle w:val="FontStyle92"/>
              </w:rPr>
            </w:pPr>
            <w:r w:rsidRPr="009C487D">
              <w:rPr>
                <w:rStyle w:val="FontStyle92"/>
                <w:lang w:val="en-US"/>
              </w:rPr>
              <w:t xml:space="preserve">CD </w:t>
            </w:r>
            <w:r w:rsidRPr="009C487D">
              <w:rPr>
                <w:rStyle w:val="FontStyle92"/>
              </w:rPr>
              <w:t>проигрыватели и динамики</w:t>
            </w:r>
          </w:p>
        </w:tc>
        <w:tc>
          <w:tcPr>
            <w:tcW w:w="3650" w:type="dxa"/>
          </w:tcPr>
          <w:p w:rsidR="00360D7B" w:rsidRPr="009C487D" w:rsidRDefault="00360D7B" w:rsidP="00382A90">
            <w:pPr>
              <w:pStyle w:val="Style47"/>
              <w:widowControl/>
              <w:jc w:val="center"/>
              <w:rPr>
                <w:rStyle w:val="FontStyle98"/>
              </w:rPr>
            </w:pPr>
            <w:r w:rsidRPr="009C487D">
              <w:rPr>
                <w:rStyle w:val="FontStyle98"/>
              </w:rPr>
              <w:t>-</w:t>
            </w: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t>Химия</w:t>
            </w:r>
          </w:p>
        </w:tc>
        <w:tc>
          <w:tcPr>
            <w:tcW w:w="4198" w:type="dxa"/>
          </w:tcPr>
          <w:p w:rsidR="00360D7B" w:rsidRPr="009C487D" w:rsidRDefault="00360D7B" w:rsidP="00382A90">
            <w:pPr>
              <w:pStyle w:val="Style39"/>
              <w:widowControl/>
              <w:rPr>
                <w:rStyle w:val="FontStyle92"/>
              </w:rPr>
            </w:pPr>
            <w:r w:rsidRPr="009C487D">
              <w:rPr>
                <w:rStyle w:val="FontStyle92"/>
              </w:rPr>
              <w:t>Непрограммируемый калькулятор.</w:t>
            </w:r>
          </w:p>
        </w:tc>
        <w:tc>
          <w:tcPr>
            <w:tcW w:w="3650" w:type="dxa"/>
          </w:tcPr>
          <w:p w:rsidR="00360D7B" w:rsidRPr="009C487D" w:rsidRDefault="00360D7B" w:rsidP="00382A90">
            <w:pPr>
              <w:pStyle w:val="Style39"/>
              <w:widowControl/>
              <w:rPr>
                <w:rStyle w:val="FontStyle92"/>
              </w:rPr>
            </w:pPr>
            <w:r w:rsidRPr="009C487D">
              <w:rPr>
                <w:rStyle w:val="FontStyle92"/>
              </w:rPr>
              <w:t>Периодическая система химических элементов, таблица растворимости кислот, солей и оснований, ряд напряжений металлов.</w:t>
            </w: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t>Искусство (мировая художественная культура)</w:t>
            </w:r>
          </w:p>
        </w:tc>
        <w:tc>
          <w:tcPr>
            <w:tcW w:w="4198" w:type="dxa"/>
          </w:tcPr>
          <w:p w:rsidR="00360D7B" w:rsidRPr="009C487D" w:rsidRDefault="00360D7B" w:rsidP="00382A90">
            <w:pPr>
              <w:pStyle w:val="Style39"/>
              <w:widowControl/>
              <w:rPr>
                <w:rStyle w:val="FontStyle92"/>
              </w:rPr>
            </w:pPr>
            <w:r w:rsidRPr="009C487D">
              <w:rPr>
                <w:rStyle w:val="FontStyle92"/>
              </w:rPr>
              <w:t>Мультимедийное оборудование, компьютер, колонки, экран, наушники.</w:t>
            </w:r>
          </w:p>
        </w:tc>
        <w:tc>
          <w:tcPr>
            <w:tcW w:w="3650" w:type="dxa"/>
          </w:tcPr>
          <w:p w:rsidR="00360D7B" w:rsidRPr="009C487D" w:rsidRDefault="00360D7B" w:rsidP="00382A90">
            <w:pPr>
              <w:pStyle w:val="Style49"/>
              <w:widowControl/>
              <w:jc w:val="center"/>
              <w:rPr>
                <w:rFonts w:ascii="Times New Roman" w:hAnsi="Times New Roman" w:cs="Times New Roman"/>
              </w:rPr>
            </w:pPr>
            <w:r w:rsidRPr="009C487D">
              <w:rPr>
                <w:rFonts w:ascii="Times New Roman" w:hAnsi="Times New Roman" w:cs="Times New Roman"/>
              </w:rPr>
              <w:t>Орфографические словари (в аудитории)</w:t>
            </w: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t>Основы безопасности жизнедеятельности</w:t>
            </w:r>
          </w:p>
        </w:tc>
        <w:tc>
          <w:tcPr>
            <w:tcW w:w="4198" w:type="dxa"/>
          </w:tcPr>
          <w:p w:rsidR="00360D7B" w:rsidRPr="009C487D" w:rsidRDefault="00360D7B" w:rsidP="00382A90">
            <w:pPr>
              <w:pStyle w:val="Style39"/>
              <w:widowControl/>
              <w:rPr>
                <w:rStyle w:val="FontStyle92"/>
              </w:rPr>
            </w:pPr>
            <w:r w:rsidRPr="009C487D">
              <w:rPr>
                <w:rStyle w:val="FontStyle92"/>
              </w:rPr>
              <w:t>На практическом этапе согласно отдельному списку</w:t>
            </w:r>
          </w:p>
        </w:tc>
        <w:tc>
          <w:tcPr>
            <w:tcW w:w="3650" w:type="dxa"/>
          </w:tcPr>
          <w:p w:rsidR="00360D7B" w:rsidRPr="009C487D" w:rsidRDefault="00360D7B" w:rsidP="00382A90">
            <w:pPr>
              <w:pStyle w:val="Style49"/>
              <w:widowControl/>
              <w:jc w:val="center"/>
              <w:rPr>
                <w:rFonts w:ascii="Times New Roman" w:hAnsi="Times New Roman" w:cs="Times New Roman"/>
              </w:rPr>
            </w:pPr>
            <w:r w:rsidRPr="009C487D">
              <w:rPr>
                <w:rFonts w:ascii="Times New Roman" w:hAnsi="Times New Roman" w:cs="Times New Roman"/>
              </w:rPr>
              <w:t>-</w:t>
            </w: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t>Обществознание</w:t>
            </w:r>
          </w:p>
        </w:tc>
        <w:tc>
          <w:tcPr>
            <w:tcW w:w="4198" w:type="dxa"/>
          </w:tcPr>
          <w:p w:rsidR="00360D7B" w:rsidRPr="009C487D" w:rsidRDefault="00360D7B" w:rsidP="00382A90">
            <w:pPr>
              <w:pStyle w:val="Style39"/>
              <w:widowControl/>
              <w:rPr>
                <w:rStyle w:val="FontStyle92"/>
              </w:rPr>
            </w:pPr>
            <w:r w:rsidRPr="009C487D">
              <w:rPr>
                <w:rStyle w:val="FontStyle92"/>
              </w:rPr>
              <w:t>-</w:t>
            </w:r>
          </w:p>
        </w:tc>
        <w:tc>
          <w:tcPr>
            <w:tcW w:w="3650" w:type="dxa"/>
          </w:tcPr>
          <w:p w:rsidR="00360D7B" w:rsidRPr="009C487D" w:rsidRDefault="00360D7B" w:rsidP="00382A90">
            <w:pPr>
              <w:pStyle w:val="Style64"/>
              <w:widowControl/>
              <w:jc w:val="center"/>
              <w:rPr>
                <w:rStyle w:val="FontStyle99"/>
                <w:rFonts w:ascii="Times New Roman" w:hAnsi="Times New Roman" w:cs="Times New Roman"/>
              </w:rPr>
            </w:pPr>
            <w:r w:rsidRPr="009C487D">
              <w:rPr>
                <w:rStyle w:val="FontStyle99"/>
                <w:rFonts w:ascii="Times New Roman" w:hAnsi="Times New Roman" w:cs="Times New Roman"/>
              </w:rPr>
              <w:t>-</w:t>
            </w: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t>Физическая культура</w:t>
            </w:r>
          </w:p>
        </w:tc>
        <w:tc>
          <w:tcPr>
            <w:tcW w:w="4198" w:type="dxa"/>
          </w:tcPr>
          <w:p w:rsidR="00360D7B" w:rsidRPr="009C487D" w:rsidRDefault="00360D7B" w:rsidP="00382A90">
            <w:pPr>
              <w:pStyle w:val="Style39"/>
              <w:widowControl/>
              <w:rPr>
                <w:rStyle w:val="FontStyle92"/>
              </w:rPr>
            </w:pPr>
            <w:r w:rsidRPr="009C487D">
              <w:rPr>
                <w:rStyle w:val="FontStyle92"/>
              </w:rPr>
              <w:t>На практическом этапе согласно отдельному списку</w:t>
            </w:r>
          </w:p>
        </w:tc>
        <w:tc>
          <w:tcPr>
            <w:tcW w:w="3650" w:type="dxa"/>
          </w:tcPr>
          <w:p w:rsidR="00360D7B" w:rsidRPr="009C487D" w:rsidRDefault="00360D7B" w:rsidP="00382A90">
            <w:pPr>
              <w:pStyle w:val="Style49"/>
              <w:widowControl/>
              <w:jc w:val="center"/>
              <w:rPr>
                <w:rFonts w:ascii="Times New Roman" w:hAnsi="Times New Roman" w:cs="Times New Roman"/>
              </w:rPr>
            </w:pPr>
            <w:r w:rsidRPr="009C487D">
              <w:rPr>
                <w:rFonts w:ascii="Times New Roman" w:hAnsi="Times New Roman" w:cs="Times New Roman"/>
              </w:rPr>
              <w:t>-</w:t>
            </w: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lastRenderedPageBreak/>
              <w:t>Информатика</w:t>
            </w:r>
          </w:p>
        </w:tc>
        <w:tc>
          <w:tcPr>
            <w:tcW w:w="4198" w:type="dxa"/>
          </w:tcPr>
          <w:p w:rsidR="00360D7B" w:rsidRPr="009C487D" w:rsidRDefault="00360D7B" w:rsidP="00382A90">
            <w:pPr>
              <w:pStyle w:val="Style39"/>
              <w:widowControl/>
              <w:rPr>
                <w:rStyle w:val="FontStyle92"/>
              </w:rPr>
            </w:pPr>
            <w:r w:rsidRPr="009C487D">
              <w:rPr>
                <w:rStyle w:val="FontStyle92"/>
              </w:rPr>
              <w:t>Персональный компьютер с доступом в Интернет, с наличием языков программирования и сред разработки, необходимых участникам</w:t>
            </w:r>
          </w:p>
        </w:tc>
        <w:tc>
          <w:tcPr>
            <w:tcW w:w="3650" w:type="dxa"/>
          </w:tcPr>
          <w:p w:rsidR="00360D7B" w:rsidRPr="009C487D" w:rsidRDefault="00360D7B" w:rsidP="00382A90">
            <w:pPr>
              <w:pStyle w:val="Style49"/>
              <w:widowControl/>
              <w:jc w:val="center"/>
              <w:rPr>
                <w:rFonts w:ascii="Times New Roman" w:hAnsi="Times New Roman" w:cs="Times New Roman"/>
              </w:rPr>
            </w:pP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t>Биология</w:t>
            </w:r>
          </w:p>
        </w:tc>
        <w:tc>
          <w:tcPr>
            <w:tcW w:w="4198" w:type="dxa"/>
          </w:tcPr>
          <w:p w:rsidR="00360D7B" w:rsidRPr="009C487D" w:rsidRDefault="00360D7B" w:rsidP="00382A90">
            <w:pPr>
              <w:pStyle w:val="Style47"/>
              <w:widowControl/>
              <w:jc w:val="center"/>
              <w:rPr>
                <w:rStyle w:val="FontStyle98"/>
              </w:rPr>
            </w:pPr>
            <w:r w:rsidRPr="009C487D">
              <w:rPr>
                <w:rStyle w:val="FontStyle98"/>
              </w:rPr>
              <w:t>-</w:t>
            </w:r>
          </w:p>
        </w:tc>
        <w:tc>
          <w:tcPr>
            <w:tcW w:w="3650" w:type="dxa"/>
          </w:tcPr>
          <w:p w:rsidR="00360D7B" w:rsidRPr="009C487D" w:rsidRDefault="00360D7B" w:rsidP="00382A90">
            <w:pPr>
              <w:pStyle w:val="Style47"/>
              <w:widowControl/>
              <w:jc w:val="center"/>
              <w:rPr>
                <w:rStyle w:val="FontStyle98"/>
              </w:rPr>
            </w:pPr>
            <w:r w:rsidRPr="009C487D">
              <w:rPr>
                <w:rStyle w:val="FontStyle98"/>
              </w:rPr>
              <w:t>-</w:t>
            </w: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t>Литература</w:t>
            </w:r>
          </w:p>
        </w:tc>
        <w:tc>
          <w:tcPr>
            <w:tcW w:w="4198" w:type="dxa"/>
          </w:tcPr>
          <w:p w:rsidR="00360D7B" w:rsidRPr="009C487D" w:rsidRDefault="00360D7B" w:rsidP="00382A90">
            <w:pPr>
              <w:pStyle w:val="Style39"/>
              <w:widowControl/>
              <w:rPr>
                <w:rStyle w:val="FontStyle92"/>
              </w:rPr>
            </w:pPr>
            <w:r w:rsidRPr="009C487D">
              <w:rPr>
                <w:rStyle w:val="FontStyle92"/>
              </w:rPr>
              <w:t>-</w:t>
            </w:r>
          </w:p>
        </w:tc>
        <w:tc>
          <w:tcPr>
            <w:tcW w:w="3650" w:type="dxa"/>
          </w:tcPr>
          <w:p w:rsidR="00360D7B" w:rsidRPr="009C487D" w:rsidRDefault="00360D7B" w:rsidP="00382A90">
            <w:pPr>
              <w:pStyle w:val="Style49"/>
              <w:widowControl/>
              <w:jc w:val="center"/>
              <w:rPr>
                <w:rFonts w:ascii="Times New Roman" w:hAnsi="Times New Roman" w:cs="Times New Roman"/>
              </w:rPr>
            </w:pPr>
            <w:r w:rsidRPr="009C487D">
              <w:rPr>
                <w:rFonts w:ascii="Times New Roman" w:hAnsi="Times New Roman" w:cs="Times New Roman"/>
              </w:rPr>
              <w:t>-</w:t>
            </w: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t>Право</w:t>
            </w:r>
          </w:p>
        </w:tc>
        <w:tc>
          <w:tcPr>
            <w:tcW w:w="4198" w:type="dxa"/>
          </w:tcPr>
          <w:p w:rsidR="00360D7B" w:rsidRPr="009C487D" w:rsidRDefault="00360D7B" w:rsidP="00382A90">
            <w:pPr>
              <w:pStyle w:val="Style47"/>
              <w:widowControl/>
              <w:jc w:val="center"/>
              <w:rPr>
                <w:rStyle w:val="FontStyle98"/>
              </w:rPr>
            </w:pPr>
            <w:r w:rsidRPr="009C487D">
              <w:rPr>
                <w:rStyle w:val="FontStyle98"/>
              </w:rPr>
              <w:t>-</w:t>
            </w:r>
          </w:p>
        </w:tc>
        <w:tc>
          <w:tcPr>
            <w:tcW w:w="3650" w:type="dxa"/>
          </w:tcPr>
          <w:p w:rsidR="00360D7B" w:rsidRPr="009C487D" w:rsidRDefault="00360D7B" w:rsidP="00382A90">
            <w:pPr>
              <w:pStyle w:val="Style64"/>
              <w:widowControl/>
              <w:jc w:val="center"/>
              <w:rPr>
                <w:rStyle w:val="FontStyle99"/>
                <w:rFonts w:ascii="Times New Roman" w:hAnsi="Times New Roman" w:cs="Times New Roman"/>
              </w:rPr>
            </w:pPr>
            <w:r>
              <w:rPr>
                <w:rStyle w:val="FontStyle99"/>
                <w:rFonts w:ascii="Times New Roman" w:hAnsi="Times New Roman" w:cs="Times New Roman"/>
              </w:rPr>
              <w:t>-</w:t>
            </w:r>
          </w:p>
        </w:tc>
      </w:tr>
      <w:tr w:rsidR="00360D7B" w:rsidRPr="00D24C72" w:rsidTr="00382A90">
        <w:tc>
          <w:tcPr>
            <w:tcW w:w="2573" w:type="dxa"/>
          </w:tcPr>
          <w:p w:rsidR="00360D7B" w:rsidRPr="009C487D" w:rsidRDefault="00360D7B" w:rsidP="00382A90">
            <w:pPr>
              <w:pStyle w:val="Style39"/>
              <w:widowControl/>
              <w:jc w:val="left"/>
              <w:rPr>
                <w:rStyle w:val="FontStyle92"/>
              </w:rPr>
            </w:pPr>
            <w:r>
              <w:rPr>
                <w:rStyle w:val="FontStyle92"/>
              </w:rPr>
              <w:t>Экономика</w:t>
            </w:r>
          </w:p>
        </w:tc>
        <w:tc>
          <w:tcPr>
            <w:tcW w:w="4198" w:type="dxa"/>
          </w:tcPr>
          <w:p w:rsidR="00360D7B" w:rsidRPr="009C487D" w:rsidRDefault="00360D7B" w:rsidP="00382A90">
            <w:pPr>
              <w:pStyle w:val="Style39"/>
              <w:widowControl/>
              <w:rPr>
                <w:rStyle w:val="FontStyle92"/>
              </w:rPr>
            </w:pPr>
            <w:r>
              <w:rPr>
                <w:rStyle w:val="FontStyle92"/>
              </w:rPr>
              <w:t>-</w:t>
            </w:r>
          </w:p>
        </w:tc>
        <w:tc>
          <w:tcPr>
            <w:tcW w:w="3650" w:type="dxa"/>
          </w:tcPr>
          <w:p w:rsidR="00360D7B" w:rsidRPr="009C487D" w:rsidRDefault="00360D7B" w:rsidP="00382A90">
            <w:pPr>
              <w:pStyle w:val="Style49"/>
              <w:widowControl/>
              <w:jc w:val="center"/>
              <w:rPr>
                <w:rFonts w:ascii="Times New Roman" w:hAnsi="Times New Roman" w:cs="Times New Roman"/>
              </w:rPr>
            </w:pPr>
            <w:r>
              <w:rPr>
                <w:rFonts w:ascii="Times New Roman" w:hAnsi="Times New Roman" w:cs="Times New Roman"/>
              </w:rPr>
              <w:t>-</w:t>
            </w:r>
          </w:p>
        </w:tc>
      </w:tr>
      <w:tr w:rsidR="00360D7B" w:rsidRPr="00D24C72" w:rsidTr="00382A90">
        <w:tc>
          <w:tcPr>
            <w:tcW w:w="2573" w:type="dxa"/>
          </w:tcPr>
          <w:p w:rsidR="00360D7B" w:rsidRPr="009C487D" w:rsidRDefault="00360D7B" w:rsidP="00382A90">
            <w:pPr>
              <w:pStyle w:val="Style39"/>
              <w:widowControl/>
              <w:jc w:val="left"/>
              <w:rPr>
                <w:rStyle w:val="FontStyle92"/>
              </w:rPr>
            </w:pPr>
            <w:r w:rsidRPr="009C487D">
              <w:rPr>
                <w:rStyle w:val="FontStyle92"/>
              </w:rPr>
              <w:t>Технология</w:t>
            </w:r>
          </w:p>
        </w:tc>
        <w:tc>
          <w:tcPr>
            <w:tcW w:w="4198" w:type="dxa"/>
          </w:tcPr>
          <w:p w:rsidR="00360D7B" w:rsidRPr="009C487D" w:rsidRDefault="00360D7B" w:rsidP="00382A90">
            <w:pPr>
              <w:pStyle w:val="Style39"/>
              <w:widowControl/>
              <w:rPr>
                <w:rStyle w:val="FontStyle92"/>
              </w:rPr>
            </w:pPr>
            <w:r w:rsidRPr="009C487D">
              <w:rPr>
                <w:rStyle w:val="FontStyle92"/>
              </w:rPr>
              <w:t>На практическом этапе согласно отдельному списку</w:t>
            </w:r>
          </w:p>
        </w:tc>
        <w:tc>
          <w:tcPr>
            <w:tcW w:w="3650" w:type="dxa"/>
          </w:tcPr>
          <w:p w:rsidR="00360D7B" w:rsidRPr="009C487D" w:rsidRDefault="00360D7B" w:rsidP="00382A90">
            <w:pPr>
              <w:pStyle w:val="Style49"/>
              <w:widowControl/>
              <w:jc w:val="center"/>
              <w:rPr>
                <w:rFonts w:ascii="Times New Roman" w:hAnsi="Times New Roman" w:cs="Times New Roman"/>
              </w:rPr>
            </w:pPr>
            <w:r w:rsidRPr="009C487D">
              <w:rPr>
                <w:rFonts w:ascii="Times New Roman" w:hAnsi="Times New Roman" w:cs="Times New Roman"/>
              </w:rPr>
              <w:t>-</w:t>
            </w:r>
          </w:p>
        </w:tc>
      </w:tr>
      <w:tr w:rsidR="00360D7B" w:rsidRPr="000C0810" w:rsidTr="00382A90">
        <w:tc>
          <w:tcPr>
            <w:tcW w:w="2573" w:type="dxa"/>
          </w:tcPr>
          <w:p w:rsidR="00360D7B" w:rsidRPr="009C487D" w:rsidRDefault="00360D7B" w:rsidP="00382A90">
            <w:pPr>
              <w:pStyle w:val="Style39"/>
              <w:widowControl/>
              <w:jc w:val="left"/>
              <w:rPr>
                <w:rStyle w:val="FontStyle92"/>
              </w:rPr>
            </w:pPr>
            <w:r w:rsidRPr="009C487D">
              <w:rPr>
                <w:rStyle w:val="FontStyle92"/>
              </w:rPr>
              <w:t>Астрономия</w:t>
            </w:r>
          </w:p>
        </w:tc>
        <w:tc>
          <w:tcPr>
            <w:tcW w:w="4198" w:type="dxa"/>
          </w:tcPr>
          <w:p w:rsidR="00360D7B" w:rsidRPr="009C487D" w:rsidRDefault="00360D7B" w:rsidP="00382A90">
            <w:pPr>
              <w:pStyle w:val="Style39"/>
              <w:widowControl/>
              <w:rPr>
                <w:rStyle w:val="FontStyle92"/>
              </w:rPr>
            </w:pPr>
            <w:r w:rsidRPr="009C487D">
              <w:rPr>
                <w:rStyle w:val="FontStyle92"/>
              </w:rPr>
              <w:t>Циркуль, транспортир, линейка, непрограммируемый калькулятор</w:t>
            </w:r>
          </w:p>
        </w:tc>
        <w:tc>
          <w:tcPr>
            <w:tcW w:w="3650" w:type="dxa"/>
          </w:tcPr>
          <w:p w:rsidR="00360D7B" w:rsidRPr="009C487D" w:rsidRDefault="00360D7B" w:rsidP="00382A90">
            <w:pPr>
              <w:pStyle w:val="Style39"/>
              <w:widowControl/>
              <w:rPr>
                <w:rStyle w:val="FontStyle92"/>
              </w:rPr>
            </w:pPr>
            <w:r w:rsidRPr="009C487D">
              <w:rPr>
                <w:rStyle w:val="FontStyle92"/>
              </w:rPr>
              <w:t>-</w:t>
            </w:r>
          </w:p>
        </w:tc>
      </w:tr>
    </w:tbl>
    <w:p w:rsidR="00360D7B" w:rsidRPr="000C0810" w:rsidRDefault="00360D7B" w:rsidP="00360D7B">
      <w:pPr>
        <w:pStyle w:val="Style37"/>
        <w:widowControl/>
        <w:spacing w:line="240" w:lineRule="auto"/>
        <w:rPr>
          <w:rStyle w:val="FontStyle92"/>
          <w:sz w:val="28"/>
          <w:szCs w:val="28"/>
        </w:rPr>
      </w:pPr>
      <w:r w:rsidRPr="000C0810">
        <w:rPr>
          <w:rStyle w:val="FontStyle92"/>
          <w:sz w:val="28"/>
          <w:szCs w:val="28"/>
        </w:rPr>
        <w:t>Помимо необходимого количества комплектов заданий, листов ответов и черновиков в аудитории должны быть:</w:t>
      </w:r>
    </w:p>
    <w:p w:rsidR="00360D7B" w:rsidRPr="000C0810" w:rsidRDefault="00360D7B" w:rsidP="00360D7B">
      <w:pPr>
        <w:pStyle w:val="Style26"/>
        <w:widowControl/>
        <w:tabs>
          <w:tab w:val="left" w:pos="134"/>
        </w:tabs>
        <w:rPr>
          <w:rStyle w:val="FontStyle92"/>
          <w:sz w:val="28"/>
          <w:szCs w:val="28"/>
        </w:rPr>
      </w:pPr>
      <w:r w:rsidRPr="000C0810">
        <w:rPr>
          <w:rStyle w:val="FontStyle92"/>
          <w:sz w:val="28"/>
          <w:szCs w:val="28"/>
        </w:rPr>
        <w:t>-</w:t>
      </w:r>
      <w:r w:rsidRPr="000C0810">
        <w:rPr>
          <w:rStyle w:val="FontStyle92"/>
          <w:sz w:val="28"/>
          <w:szCs w:val="28"/>
        </w:rPr>
        <w:tab/>
        <w:t>запасные комплекты заданий,</w:t>
      </w:r>
    </w:p>
    <w:p w:rsidR="00360D7B" w:rsidRPr="000C0810" w:rsidRDefault="00360D7B" w:rsidP="00360D7B">
      <w:pPr>
        <w:pStyle w:val="Style26"/>
        <w:widowControl/>
        <w:tabs>
          <w:tab w:val="left" w:pos="134"/>
        </w:tabs>
        <w:rPr>
          <w:rStyle w:val="FontStyle92"/>
          <w:sz w:val="28"/>
          <w:szCs w:val="28"/>
        </w:rPr>
      </w:pPr>
      <w:r w:rsidRPr="000C0810">
        <w:rPr>
          <w:rStyle w:val="FontStyle92"/>
          <w:sz w:val="28"/>
          <w:szCs w:val="28"/>
        </w:rPr>
        <w:t>-</w:t>
      </w:r>
      <w:r w:rsidRPr="000C0810">
        <w:rPr>
          <w:rStyle w:val="FontStyle92"/>
          <w:sz w:val="28"/>
          <w:szCs w:val="28"/>
        </w:rPr>
        <w:tab/>
        <w:t xml:space="preserve">бумага для черновиков </w:t>
      </w:r>
      <w:r>
        <w:rPr>
          <w:rStyle w:val="FontStyle92"/>
          <w:sz w:val="28"/>
          <w:szCs w:val="28"/>
        </w:rPr>
        <w:t>(если такие указаны в таблице 1</w:t>
      </w:r>
      <w:r w:rsidRPr="000C0810">
        <w:rPr>
          <w:rStyle w:val="FontStyle92"/>
          <w:sz w:val="28"/>
          <w:szCs w:val="28"/>
        </w:rPr>
        <w:t>),</w:t>
      </w:r>
    </w:p>
    <w:p w:rsidR="00360D7B" w:rsidRPr="000C0810" w:rsidRDefault="00360D7B" w:rsidP="00360D7B">
      <w:pPr>
        <w:spacing w:after="0" w:line="240" w:lineRule="auto"/>
        <w:jc w:val="both"/>
        <w:rPr>
          <w:rStyle w:val="FontStyle92"/>
          <w:sz w:val="28"/>
          <w:szCs w:val="28"/>
        </w:rPr>
      </w:pPr>
      <w:r w:rsidRPr="000C0810">
        <w:rPr>
          <w:rStyle w:val="FontStyle92"/>
          <w:sz w:val="28"/>
          <w:szCs w:val="28"/>
        </w:rPr>
        <w:t xml:space="preserve">- запасные ручки, </w:t>
      </w:r>
    </w:p>
    <w:p w:rsidR="00360D7B" w:rsidRPr="000C0810" w:rsidRDefault="00360D7B" w:rsidP="00360D7B">
      <w:pPr>
        <w:spacing w:after="0" w:line="240" w:lineRule="auto"/>
        <w:jc w:val="both"/>
        <w:rPr>
          <w:rFonts w:ascii="Times New Roman" w:hAnsi="Times New Roman" w:cs="Times New Roman"/>
          <w:sz w:val="28"/>
          <w:szCs w:val="28"/>
        </w:rPr>
      </w:pPr>
      <w:r w:rsidRPr="000C0810">
        <w:rPr>
          <w:rStyle w:val="FontStyle92"/>
          <w:sz w:val="28"/>
          <w:szCs w:val="28"/>
        </w:rPr>
        <w:t>-</w:t>
      </w:r>
      <w:proofErr w:type="spellStart"/>
      <w:r w:rsidRPr="000C0810">
        <w:rPr>
          <w:rStyle w:val="FontStyle92"/>
          <w:sz w:val="28"/>
          <w:szCs w:val="28"/>
        </w:rPr>
        <w:t>степлер</w:t>
      </w:r>
      <w:proofErr w:type="spellEnd"/>
      <w:r w:rsidRPr="000C0810">
        <w:rPr>
          <w:rStyle w:val="FontStyle92"/>
          <w:sz w:val="28"/>
          <w:szCs w:val="28"/>
        </w:rPr>
        <w:t>.</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1.3. Процедура регистрации участников олимпиады, проведения олимпиады.</w:t>
      </w:r>
    </w:p>
    <w:p w:rsidR="00360D7B" w:rsidRPr="00360D7B" w:rsidRDefault="00360D7B" w:rsidP="00360D7B">
      <w:pPr>
        <w:spacing w:after="0" w:line="240" w:lineRule="auto"/>
        <w:ind w:firstLine="708"/>
        <w:rPr>
          <w:rFonts w:ascii="Times New Roman" w:hAnsi="Times New Roman" w:cs="Times New Roman"/>
          <w:b/>
          <w:sz w:val="28"/>
          <w:szCs w:val="28"/>
        </w:rPr>
      </w:pPr>
      <w:r w:rsidRPr="000C0810">
        <w:rPr>
          <w:rFonts w:ascii="Times New Roman" w:hAnsi="Times New Roman" w:cs="Times New Roman"/>
          <w:sz w:val="28"/>
          <w:szCs w:val="28"/>
        </w:rPr>
        <w:t>1.3.1</w:t>
      </w:r>
      <w:r w:rsidRPr="000C6ED7">
        <w:rPr>
          <w:rFonts w:ascii="Times New Roman" w:hAnsi="Times New Roman" w:cs="Times New Roman"/>
          <w:sz w:val="28"/>
          <w:szCs w:val="28"/>
        </w:rPr>
        <w:t>.</w:t>
      </w:r>
      <w:r w:rsidRPr="000C6ED7">
        <w:rPr>
          <w:rFonts w:ascii="Times New Roman" w:hAnsi="Times New Roman" w:cs="Times New Roman"/>
          <w:sz w:val="28"/>
          <w:szCs w:val="28"/>
        </w:rPr>
        <w:tab/>
      </w:r>
      <w:r w:rsidRPr="00360D7B">
        <w:rPr>
          <w:rFonts w:ascii="Times New Roman" w:hAnsi="Times New Roman" w:cs="Times New Roman"/>
          <w:b/>
          <w:sz w:val="28"/>
          <w:szCs w:val="28"/>
        </w:rPr>
        <w:t xml:space="preserve">Сопровождающему участников </w:t>
      </w:r>
      <w:proofErr w:type="spellStart"/>
      <w:r w:rsidRPr="00360D7B">
        <w:rPr>
          <w:rFonts w:ascii="Times New Roman" w:hAnsi="Times New Roman" w:cs="Times New Roman"/>
          <w:b/>
          <w:sz w:val="28"/>
          <w:szCs w:val="28"/>
        </w:rPr>
        <w:t>ВсОШ</w:t>
      </w:r>
      <w:proofErr w:type="spellEnd"/>
      <w:r w:rsidRPr="00360D7B">
        <w:rPr>
          <w:rFonts w:ascii="Times New Roman" w:hAnsi="Times New Roman" w:cs="Times New Roman"/>
          <w:b/>
          <w:sz w:val="28"/>
          <w:szCs w:val="28"/>
        </w:rPr>
        <w:t xml:space="preserve"> в пункт проведения олимпиады</w:t>
      </w:r>
    </w:p>
    <w:p w:rsidR="00360D7B" w:rsidRPr="00360D7B" w:rsidRDefault="00360D7B" w:rsidP="00360D7B">
      <w:pPr>
        <w:spacing w:after="0" w:line="240" w:lineRule="auto"/>
        <w:rPr>
          <w:rFonts w:ascii="Times New Roman" w:hAnsi="Times New Roman" w:cs="Times New Roman"/>
          <w:b/>
          <w:sz w:val="28"/>
          <w:szCs w:val="28"/>
        </w:rPr>
      </w:pPr>
      <w:r w:rsidRPr="00360D7B">
        <w:rPr>
          <w:rFonts w:ascii="Times New Roman" w:hAnsi="Times New Roman" w:cs="Times New Roman"/>
          <w:b/>
          <w:sz w:val="28"/>
          <w:szCs w:val="28"/>
        </w:rPr>
        <w:t>необходимо при себе иметь приказ директора ОУ, включающий список участников</w:t>
      </w:r>
    </w:p>
    <w:p w:rsidR="00360D7B" w:rsidRPr="00360D7B" w:rsidRDefault="00360D7B" w:rsidP="00360D7B">
      <w:pPr>
        <w:spacing w:after="0" w:line="240" w:lineRule="auto"/>
        <w:rPr>
          <w:rFonts w:ascii="Times New Roman" w:hAnsi="Times New Roman" w:cs="Times New Roman"/>
          <w:b/>
          <w:sz w:val="28"/>
          <w:szCs w:val="28"/>
        </w:rPr>
      </w:pPr>
      <w:r w:rsidRPr="00360D7B">
        <w:rPr>
          <w:rFonts w:ascii="Times New Roman" w:hAnsi="Times New Roman" w:cs="Times New Roman"/>
          <w:b/>
          <w:sz w:val="28"/>
          <w:szCs w:val="28"/>
        </w:rPr>
        <w:t>(приказ предоставляется члену оргкомитета — организатору олимпиады в данном</w:t>
      </w:r>
    </w:p>
    <w:p w:rsidR="00360D7B" w:rsidRPr="00360D7B" w:rsidRDefault="00360D7B" w:rsidP="00360D7B">
      <w:pPr>
        <w:spacing w:after="0" w:line="240" w:lineRule="auto"/>
        <w:rPr>
          <w:rFonts w:ascii="Times New Roman" w:hAnsi="Times New Roman" w:cs="Times New Roman"/>
          <w:b/>
          <w:sz w:val="28"/>
          <w:szCs w:val="28"/>
          <w:u w:val="single"/>
        </w:rPr>
      </w:pPr>
      <w:r w:rsidRPr="00360D7B">
        <w:rPr>
          <w:rFonts w:ascii="Times New Roman" w:hAnsi="Times New Roman" w:cs="Times New Roman"/>
          <w:b/>
          <w:sz w:val="28"/>
          <w:szCs w:val="28"/>
        </w:rPr>
        <w:t xml:space="preserve">пункте проведения (далее ПП) </w:t>
      </w:r>
      <w:r w:rsidRPr="00360D7B">
        <w:rPr>
          <w:rFonts w:ascii="Times New Roman" w:hAnsi="Times New Roman" w:cs="Times New Roman"/>
          <w:b/>
          <w:sz w:val="28"/>
          <w:szCs w:val="28"/>
          <w:u w:val="single"/>
        </w:rPr>
        <w:t xml:space="preserve">с отметкой школьного врача о состоянии здоровья участника </w:t>
      </w:r>
      <w:proofErr w:type="spellStart"/>
      <w:proofErr w:type="gramStart"/>
      <w:r w:rsidRPr="00360D7B">
        <w:rPr>
          <w:rFonts w:ascii="Times New Roman" w:hAnsi="Times New Roman" w:cs="Times New Roman"/>
          <w:b/>
          <w:sz w:val="28"/>
          <w:szCs w:val="28"/>
          <w:u w:val="single"/>
        </w:rPr>
        <w:t>ВсОШ</w:t>
      </w:r>
      <w:proofErr w:type="spellEnd"/>
      <w:r w:rsidRPr="00360D7B">
        <w:rPr>
          <w:rFonts w:ascii="Times New Roman" w:hAnsi="Times New Roman" w:cs="Times New Roman"/>
          <w:b/>
          <w:sz w:val="28"/>
          <w:szCs w:val="28"/>
          <w:u w:val="single"/>
        </w:rPr>
        <w:t xml:space="preserve">  на</w:t>
      </w:r>
      <w:proofErr w:type="gramEnd"/>
      <w:r w:rsidRPr="00360D7B">
        <w:rPr>
          <w:rFonts w:ascii="Times New Roman" w:hAnsi="Times New Roman" w:cs="Times New Roman"/>
          <w:b/>
          <w:sz w:val="28"/>
          <w:szCs w:val="28"/>
          <w:u w:val="single"/>
        </w:rPr>
        <w:t xml:space="preserve"> период проведения олимпиад.</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1.3.2.</w:t>
      </w:r>
      <w:r w:rsidRPr="000C0810">
        <w:rPr>
          <w:rFonts w:ascii="Times New Roman" w:hAnsi="Times New Roman" w:cs="Times New Roman"/>
          <w:sz w:val="28"/>
          <w:szCs w:val="28"/>
        </w:rPr>
        <w:tab/>
        <w:t xml:space="preserve">В каждом ПП муниципального этапа </w:t>
      </w:r>
      <w:proofErr w:type="spellStart"/>
      <w:r w:rsidRPr="000C0810">
        <w:rPr>
          <w:rFonts w:ascii="Times New Roman" w:hAnsi="Times New Roman" w:cs="Times New Roman"/>
          <w:sz w:val="28"/>
          <w:szCs w:val="28"/>
        </w:rPr>
        <w:t>ВсОШ</w:t>
      </w:r>
      <w:proofErr w:type="spellEnd"/>
      <w:r w:rsidRPr="000C0810">
        <w:rPr>
          <w:rFonts w:ascii="Times New Roman" w:hAnsi="Times New Roman" w:cs="Times New Roman"/>
          <w:sz w:val="28"/>
          <w:szCs w:val="28"/>
        </w:rPr>
        <w:t xml:space="preserve"> члену оргкомитета необходимо:</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1.3.2.1.   сформировать   по   каждому   общеобраз</w:t>
      </w:r>
      <w:r>
        <w:rPr>
          <w:rFonts w:ascii="Times New Roman" w:hAnsi="Times New Roman" w:cs="Times New Roman"/>
          <w:sz w:val="28"/>
          <w:szCs w:val="28"/>
        </w:rPr>
        <w:t xml:space="preserve">овательному   предмету   состав </w:t>
      </w:r>
      <w:r w:rsidRPr="000C0810">
        <w:rPr>
          <w:rFonts w:ascii="Times New Roman" w:hAnsi="Times New Roman" w:cs="Times New Roman"/>
          <w:sz w:val="28"/>
          <w:szCs w:val="28"/>
        </w:rPr>
        <w:t>ответственных за проведение инструктажа и наблюдающих в аудитории не менее двух</w:t>
      </w:r>
      <w:r>
        <w:rPr>
          <w:rFonts w:ascii="Times New Roman" w:hAnsi="Times New Roman" w:cs="Times New Roman"/>
          <w:sz w:val="28"/>
          <w:szCs w:val="28"/>
        </w:rPr>
        <w:t xml:space="preserve"> </w:t>
      </w:r>
      <w:r w:rsidRPr="000C0810">
        <w:rPr>
          <w:rFonts w:ascii="Times New Roman" w:hAnsi="Times New Roman" w:cs="Times New Roman"/>
          <w:sz w:val="28"/>
          <w:szCs w:val="28"/>
        </w:rPr>
        <w:t xml:space="preserve">человек из числа педагогов данного ОУ и педагогов других ОУ, сопровождающих участников </w:t>
      </w:r>
      <w:proofErr w:type="spellStart"/>
      <w:r w:rsidRPr="000C0810">
        <w:rPr>
          <w:rFonts w:ascii="Times New Roman" w:hAnsi="Times New Roman" w:cs="Times New Roman"/>
          <w:sz w:val="28"/>
          <w:szCs w:val="28"/>
        </w:rPr>
        <w:t>ВсОШ</w:t>
      </w:r>
      <w:proofErr w:type="spellEnd"/>
      <w:r w:rsidRPr="000C0810">
        <w:rPr>
          <w:rFonts w:ascii="Times New Roman" w:hAnsi="Times New Roman" w:cs="Times New Roman"/>
          <w:sz w:val="28"/>
          <w:szCs w:val="28"/>
        </w:rPr>
        <w:t xml:space="preserve"> с целью соблюдения единых требований проведения олимпиады;</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1.3.2.2.</w:t>
      </w:r>
      <w:r w:rsidRPr="000C0810">
        <w:rPr>
          <w:rFonts w:ascii="Times New Roman" w:hAnsi="Times New Roman" w:cs="Times New Roman"/>
          <w:sz w:val="28"/>
          <w:szCs w:val="28"/>
        </w:rPr>
        <w:tab/>
        <w:t>указать на информационном стенде номер аудитории, в которой проводится</w:t>
      </w:r>
      <w:r>
        <w:rPr>
          <w:rFonts w:ascii="Times New Roman" w:hAnsi="Times New Roman" w:cs="Times New Roman"/>
          <w:sz w:val="28"/>
          <w:szCs w:val="28"/>
        </w:rPr>
        <w:t xml:space="preserve"> </w:t>
      </w:r>
      <w:r w:rsidRPr="000C0810">
        <w:rPr>
          <w:rFonts w:ascii="Times New Roman" w:hAnsi="Times New Roman" w:cs="Times New Roman"/>
          <w:sz w:val="28"/>
          <w:szCs w:val="28"/>
        </w:rPr>
        <w:t>олимпиада, разместить график проведения олимпиад, список участников олимпиады.</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1.3.2.3.</w:t>
      </w:r>
      <w:r w:rsidRPr="000C0810">
        <w:rPr>
          <w:rFonts w:ascii="Times New Roman" w:hAnsi="Times New Roman" w:cs="Times New Roman"/>
          <w:sz w:val="28"/>
          <w:szCs w:val="28"/>
        </w:rPr>
        <w:tab/>
        <w:t>внести в список участнико</w:t>
      </w:r>
      <w:bookmarkStart w:id="0" w:name="_GoBack"/>
      <w:bookmarkEnd w:id="0"/>
      <w:r w:rsidRPr="000C0810">
        <w:rPr>
          <w:rFonts w:ascii="Times New Roman" w:hAnsi="Times New Roman" w:cs="Times New Roman"/>
          <w:sz w:val="28"/>
          <w:szCs w:val="28"/>
        </w:rPr>
        <w:t xml:space="preserve">в муниципального этапа </w:t>
      </w:r>
      <w:proofErr w:type="spellStart"/>
      <w:r w:rsidRPr="000C0810">
        <w:rPr>
          <w:rFonts w:ascii="Times New Roman" w:hAnsi="Times New Roman" w:cs="Times New Roman"/>
          <w:sz w:val="28"/>
          <w:szCs w:val="28"/>
        </w:rPr>
        <w:t>ВсОШ</w:t>
      </w:r>
      <w:proofErr w:type="spellEnd"/>
      <w:r w:rsidRPr="000C0810">
        <w:rPr>
          <w:rFonts w:ascii="Times New Roman" w:hAnsi="Times New Roman" w:cs="Times New Roman"/>
          <w:sz w:val="28"/>
          <w:szCs w:val="28"/>
        </w:rPr>
        <w:t>:</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w:t>
      </w:r>
      <w:r w:rsidRPr="000C0810">
        <w:rPr>
          <w:rFonts w:ascii="Times New Roman" w:hAnsi="Times New Roman" w:cs="Times New Roman"/>
          <w:sz w:val="28"/>
          <w:szCs w:val="28"/>
        </w:rPr>
        <w:tab/>
        <w:t>участников школьного этапа текущего учебного года, набравших необходимое для участия в муниципальном этапе олимпиады количество баллов, установленное организатором муниципального этапа олимпиады;</w:t>
      </w:r>
    </w:p>
    <w:p w:rsidR="00360D7B"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w:t>
      </w:r>
      <w:r w:rsidRPr="000C0810">
        <w:rPr>
          <w:rFonts w:ascii="Times New Roman" w:hAnsi="Times New Roman" w:cs="Times New Roman"/>
          <w:sz w:val="28"/>
          <w:szCs w:val="28"/>
        </w:rPr>
        <w:tab/>
        <w:t>победителей и призеров муниципального этапа олимпиады предыдущего учебного года, продолжающих обучение в организациях, осуществляющих образовательную деятельность по образовательным программам основного общег</w:t>
      </w:r>
      <w:r>
        <w:rPr>
          <w:rFonts w:ascii="Times New Roman" w:hAnsi="Times New Roman" w:cs="Times New Roman"/>
          <w:sz w:val="28"/>
          <w:szCs w:val="28"/>
        </w:rPr>
        <w:t>о и среднего общего образования.</w:t>
      </w:r>
    </w:p>
    <w:p w:rsidR="00360D7B" w:rsidRPr="000C0810" w:rsidRDefault="00360D7B" w:rsidP="00360D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1.3.3</w:t>
      </w:r>
      <w:r w:rsidRPr="000C0810">
        <w:rPr>
          <w:rFonts w:ascii="Times New Roman" w:hAnsi="Times New Roman" w:cs="Times New Roman"/>
          <w:sz w:val="28"/>
          <w:szCs w:val="28"/>
        </w:rPr>
        <w:t>.</w:t>
      </w:r>
      <w:r w:rsidRPr="000C0810">
        <w:rPr>
          <w:rFonts w:ascii="Times New Roman" w:hAnsi="Times New Roman" w:cs="Times New Roman"/>
          <w:sz w:val="28"/>
          <w:szCs w:val="28"/>
        </w:rPr>
        <w:tab/>
      </w:r>
      <w:r w:rsidRPr="001A5391">
        <w:rPr>
          <w:rFonts w:ascii="Times New Roman" w:hAnsi="Times New Roman" w:cs="Times New Roman"/>
          <w:sz w:val="28"/>
          <w:szCs w:val="28"/>
        </w:rPr>
        <w:t>Время начала олимпиад в 10.00.</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1.3.4.</w:t>
      </w:r>
      <w:r w:rsidRPr="000C0810">
        <w:rPr>
          <w:rFonts w:ascii="Times New Roman" w:hAnsi="Times New Roman" w:cs="Times New Roman"/>
          <w:sz w:val="28"/>
          <w:szCs w:val="28"/>
        </w:rPr>
        <w:tab/>
        <w:t>Выдать участникам олимпиады шифровальный лист. Шифр участника переносится на лист с олимпиадным заданием. Шифровальные листы собираются наблюдающим в данной аудитории и хранятся у него до времени заклеивания пакета с выполненными олимпиадными работами. Конверт передается организатору олимпиады в данном ОУ и хранится у него в сейфе до времени передачи его в запечатанном конверте председателю оргкомитета в день проверки олимпиадных работ. После проверки работ членами жюри Председатель оргкомитета прикрепляет шифровальный лист к каждой работе, таким образом, расшифровывает работы.</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1.3.5.</w:t>
      </w:r>
      <w:r w:rsidRPr="000C0810">
        <w:rPr>
          <w:rFonts w:ascii="Times New Roman" w:hAnsi="Times New Roman" w:cs="Times New Roman"/>
          <w:sz w:val="28"/>
          <w:szCs w:val="28"/>
        </w:rPr>
        <w:tab/>
        <w:t>Подготовка к выполнению олимпиадных работ.</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lastRenderedPageBreak/>
        <w:t>1.3.5.1.</w:t>
      </w:r>
      <w:r w:rsidRPr="000C0810">
        <w:rPr>
          <w:rFonts w:ascii="Times New Roman" w:hAnsi="Times New Roman" w:cs="Times New Roman"/>
          <w:sz w:val="28"/>
          <w:szCs w:val="28"/>
        </w:rPr>
        <w:tab/>
        <w:t>Задания необходимо распечатать на каждого участника, согласно спискам. При этом необходимо учитывать, что победители и призеры муниципального этапа прошлого года вправе выполнять задания, разработанные для более старших классов (в случае прохождения на региональный этап, они выполняют задания для того класса, который был выбран ими на муниципальном этапе).</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1.3.5.2.</w:t>
      </w:r>
      <w:r w:rsidRPr="000C0810">
        <w:rPr>
          <w:rFonts w:ascii="Times New Roman" w:hAnsi="Times New Roman" w:cs="Times New Roman"/>
          <w:sz w:val="28"/>
          <w:szCs w:val="28"/>
        </w:rPr>
        <w:tab/>
        <w:t>Участникам олимпиады запрещается проносить в аудиторию справочную литературу, учебники, электронные устройства (калькуляторы, плейеры, наушники), если это не предусмотрено п.2 настоящего требования.</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Портфели должны находиться в специально отведенном месте возле входа в аудиторию.</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Телефоны участников должны находиться на столе у наблюдающего. Запрещается иметь на парте лишние предметы (пенал, блокнот, футляр для очков и т.д.)</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1A5391">
        <w:rPr>
          <w:rFonts w:ascii="Times New Roman" w:hAnsi="Times New Roman" w:cs="Times New Roman"/>
          <w:sz w:val="28"/>
          <w:szCs w:val="28"/>
        </w:rPr>
        <w:t>Рекомендуется за одной партой в аудитории сидеть по одному учащемуся.</w:t>
      </w:r>
      <w:r w:rsidRPr="000C0810">
        <w:rPr>
          <w:rFonts w:ascii="Times New Roman" w:hAnsi="Times New Roman" w:cs="Times New Roman"/>
          <w:sz w:val="28"/>
          <w:szCs w:val="28"/>
        </w:rPr>
        <w:t xml:space="preserve"> Выходить из аудитории участнику олимпиады можно только в сопровождении одного из организаторов в аудитории, при этом запрещается выносить из аудитории задания и бланки ответов.</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1.3.5.3.</w:t>
      </w:r>
      <w:r w:rsidRPr="000C0810">
        <w:rPr>
          <w:rFonts w:ascii="Times New Roman" w:hAnsi="Times New Roman" w:cs="Times New Roman"/>
          <w:sz w:val="28"/>
          <w:szCs w:val="28"/>
        </w:rPr>
        <w:tab/>
        <w:t>На классную доску вынести время начала и окончания олимпиады.</w:t>
      </w:r>
    </w:p>
    <w:p w:rsidR="00360D7B" w:rsidRPr="000C0810" w:rsidRDefault="00360D7B" w:rsidP="00360D7B">
      <w:pPr>
        <w:spacing w:after="0" w:line="240" w:lineRule="auto"/>
        <w:jc w:val="both"/>
        <w:rPr>
          <w:rFonts w:ascii="Times New Roman" w:hAnsi="Times New Roman" w:cs="Times New Roman"/>
          <w:sz w:val="28"/>
          <w:szCs w:val="28"/>
        </w:rPr>
      </w:pPr>
      <w:r w:rsidRPr="000C0810">
        <w:rPr>
          <w:rFonts w:ascii="Times New Roman" w:hAnsi="Times New Roman" w:cs="Times New Roman"/>
          <w:sz w:val="28"/>
          <w:szCs w:val="28"/>
        </w:rPr>
        <w:t>Время инструктажа в количество времени, отведенное на олимпиаду, не входит.</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1.3.6. Процедура регистрации.</w:t>
      </w:r>
    </w:p>
    <w:p w:rsidR="00360D7B" w:rsidRDefault="00360D7B" w:rsidP="00360D7B">
      <w:pPr>
        <w:spacing w:after="0" w:line="240" w:lineRule="auto"/>
        <w:jc w:val="both"/>
        <w:rPr>
          <w:rFonts w:ascii="Times New Roman" w:hAnsi="Times New Roman" w:cs="Times New Roman"/>
          <w:sz w:val="28"/>
          <w:szCs w:val="28"/>
        </w:rPr>
      </w:pPr>
      <w:r w:rsidRPr="000C0810">
        <w:rPr>
          <w:rFonts w:ascii="Times New Roman" w:hAnsi="Times New Roman" w:cs="Times New Roman"/>
          <w:sz w:val="28"/>
          <w:szCs w:val="28"/>
        </w:rPr>
        <w:t>С заданием участникам выдаётся шифровальный лист. Шифр участника переносится на лист с олимпиадным заданием.</w:t>
      </w:r>
    </w:p>
    <w:p w:rsidR="00360D7B" w:rsidRDefault="00360D7B" w:rsidP="00360D7B">
      <w:pPr>
        <w:spacing w:after="0" w:line="240" w:lineRule="auto"/>
        <w:jc w:val="both"/>
        <w:rPr>
          <w:rFonts w:ascii="Times New Roman" w:hAnsi="Times New Roman" w:cs="Times New Roman"/>
          <w:sz w:val="28"/>
          <w:szCs w:val="28"/>
        </w:rPr>
      </w:pPr>
      <w:r w:rsidRPr="000C0810">
        <w:rPr>
          <w:rFonts w:ascii="Times New Roman" w:hAnsi="Times New Roman" w:cs="Times New Roman"/>
          <w:sz w:val="28"/>
          <w:szCs w:val="28"/>
        </w:rPr>
        <w:t>Образец заполнения шифра</w:t>
      </w:r>
      <w:r>
        <w:rPr>
          <w:rFonts w:ascii="Times New Roman" w:hAnsi="Times New Roman" w:cs="Times New Roman"/>
          <w:sz w:val="28"/>
          <w:szCs w:val="28"/>
        </w:rPr>
        <w:t>:</w:t>
      </w:r>
    </w:p>
    <w:p w:rsidR="00360D7B" w:rsidRDefault="00360D7B" w:rsidP="00360D7B">
      <w:pPr>
        <w:spacing w:after="0" w:line="240" w:lineRule="auto"/>
        <w:jc w:val="both"/>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544"/>
      </w:tblGrid>
      <w:tr w:rsidR="00360D7B" w:rsidRPr="002C02ED" w:rsidTr="00382A90">
        <w:trPr>
          <w:jc w:val="center"/>
        </w:trPr>
        <w:tc>
          <w:tcPr>
            <w:tcW w:w="1809" w:type="dxa"/>
          </w:tcPr>
          <w:p w:rsidR="00360D7B" w:rsidRPr="002C02ED" w:rsidRDefault="00360D7B" w:rsidP="00382A90">
            <w:pPr>
              <w:widowControl w:val="0"/>
              <w:autoSpaceDE w:val="0"/>
              <w:autoSpaceDN w:val="0"/>
              <w:adjustRightInd w:val="0"/>
              <w:spacing w:after="0" w:line="240" w:lineRule="auto"/>
              <w:rPr>
                <w:sz w:val="24"/>
                <w:szCs w:val="24"/>
              </w:rPr>
            </w:pPr>
            <w:r w:rsidRPr="002C02ED">
              <w:rPr>
                <w:sz w:val="24"/>
                <w:szCs w:val="24"/>
              </w:rPr>
              <w:t>ШИФР</w:t>
            </w:r>
          </w:p>
        </w:tc>
        <w:tc>
          <w:tcPr>
            <w:tcW w:w="3544" w:type="dxa"/>
          </w:tcPr>
          <w:p w:rsidR="00360D7B" w:rsidRPr="002C02ED" w:rsidRDefault="00360D7B" w:rsidP="00382A90">
            <w:pPr>
              <w:widowControl w:val="0"/>
              <w:autoSpaceDE w:val="0"/>
              <w:autoSpaceDN w:val="0"/>
              <w:adjustRightInd w:val="0"/>
              <w:spacing w:after="0" w:line="240" w:lineRule="auto"/>
              <w:rPr>
                <w:i/>
                <w:sz w:val="24"/>
                <w:szCs w:val="24"/>
              </w:rPr>
            </w:pPr>
            <w:r w:rsidRPr="002C02ED">
              <w:rPr>
                <w:i/>
                <w:sz w:val="24"/>
                <w:szCs w:val="24"/>
              </w:rPr>
              <w:t>01</w:t>
            </w:r>
          </w:p>
        </w:tc>
      </w:tr>
      <w:tr w:rsidR="00360D7B" w:rsidRPr="002C02ED" w:rsidTr="00382A90">
        <w:trPr>
          <w:jc w:val="center"/>
        </w:trPr>
        <w:tc>
          <w:tcPr>
            <w:tcW w:w="1809" w:type="dxa"/>
          </w:tcPr>
          <w:p w:rsidR="00360D7B" w:rsidRPr="002C02ED" w:rsidRDefault="00360D7B" w:rsidP="00382A90">
            <w:pPr>
              <w:widowControl w:val="0"/>
              <w:autoSpaceDE w:val="0"/>
              <w:autoSpaceDN w:val="0"/>
              <w:adjustRightInd w:val="0"/>
              <w:spacing w:after="0" w:line="240" w:lineRule="auto"/>
              <w:rPr>
                <w:sz w:val="24"/>
                <w:szCs w:val="24"/>
              </w:rPr>
            </w:pPr>
            <w:r w:rsidRPr="002C02ED">
              <w:rPr>
                <w:sz w:val="24"/>
                <w:szCs w:val="24"/>
              </w:rPr>
              <w:t>ПРЕДМЕТ</w:t>
            </w:r>
          </w:p>
        </w:tc>
        <w:tc>
          <w:tcPr>
            <w:tcW w:w="3544" w:type="dxa"/>
          </w:tcPr>
          <w:p w:rsidR="00360D7B" w:rsidRPr="002C02ED" w:rsidRDefault="00360D7B" w:rsidP="00382A90">
            <w:pPr>
              <w:widowControl w:val="0"/>
              <w:autoSpaceDE w:val="0"/>
              <w:autoSpaceDN w:val="0"/>
              <w:adjustRightInd w:val="0"/>
              <w:spacing w:after="0" w:line="240" w:lineRule="auto"/>
              <w:rPr>
                <w:i/>
                <w:sz w:val="24"/>
                <w:szCs w:val="24"/>
              </w:rPr>
            </w:pPr>
            <w:r w:rsidRPr="002C02ED">
              <w:rPr>
                <w:i/>
                <w:sz w:val="24"/>
                <w:szCs w:val="24"/>
              </w:rPr>
              <w:t xml:space="preserve">МАТЕМАТИКА </w:t>
            </w:r>
          </w:p>
        </w:tc>
      </w:tr>
      <w:tr w:rsidR="00360D7B" w:rsidRPr="002C02ED" w:rsidTr="00382A90">
        <w:trPr>
          <w:jc w:val="center"/>
        </w:trPr>
        <w:tc>
          <w:tcPr>
            <w:tcW w:w="1809" w:type="dxa"/>
          </w:tcPr>
          <w:p w:rsidR="00360D7B" w:rsidRPr="002C02ED" w:rsidRDefault="00360D7B" w:rsidP="00382A90">
            <w:pPr>
              <w:widowControl w:val="0"/>
              <w:autoSpaceDE w:val="0"/>
              <w:autoSpaceDN w:val="0"/>
              <w:adjustRightInd w:val="0"/>
              <w:spacing w:after="0" w:line="240" w:lineRule="auto"/>
              <w:rPr>
                <w:sz w:val="24"/>
                <w:szCs w:val="24"/>
              </w:rPr>
            </w:pPr>
            <w:r w:rsidRPr="002C02ED">
              <w:rPr>
                <w:sz w:val="24"/>
                <w:szCs w:val="24"/>
              </w:rPr>
              <w:t>КЛАСС</w:t>
            </w:r>
          </w:p>
        </w:tc>
        <w:tc>
          <w:tcPr>
            <w:tcW w:w="3544" w:type="dxa"/>
          </w:tcPr>
          <w:p w:rsidR="00360D7B" w:rsidRPr="002C02ED" w:rsidRDefault="00360D7B" w:rsidP="00382A90">
            <w:pPr>
              <w:widowControl w:val="0"/>
              <w:autoSpaceDE w:val="0"/>
              <w:autoSpaceDN w:val="0"/>
              <w:adjustRightInd w:val="0"/>
              <w:spacing w:after="0" w:line="240" w:lineRule="auto"/>
              <w:rPr>
                <w:i/>
                <w:sz w:val="24"/>
                <w:szCs w:val="24"/>
              </w:rPr>
            </w:pPr>
            <w:r w:rsidRPr="002C02ED">
              <w:rPr>
                <w:i/>
                <w:sz w:val="24"/>
                <w:szCs w:val="24"/>
              </w:rPr>
              <w:t>7</w:t>
            </w:r>
          </w:p>
        </w:tc>
      </w:tr>
      <w:tr w:rsidR="00360D7B" w:rsidRPr="002C02ED" w:rsidTr="00382A90">
        <w:trPr>
          <w:jc w:val="center"/>
        </w:trPr>
        <w:tc>
          <w:tcPr>
            <w:tcW w:w="1809" w:type="dxa"/>
          </w:tcPr>
          <w:p w:rsidR="00360D7B" w:rsidRPr="002C02ED" w:rsidRDefault="00360D7B" w:rsidP="00382A90">
            <w:pPr>
              <w:widowControl w:val="0"/>
              <w:autoSpaceDE w:val="0"/>
              <w:autoSpaceDN w:val="0"/>
              <w:adjustRightInd w:val="0"/>
              <w:spacing w:after="0" w:line="240" w:lineRule="auto"/>
              <w:rPr>
                <w:sz w:val="24"/>
                <w:szCs w:val="24"/>
              </w:rPr>
            </w:pPr>
            <w:r w:rsidRPr="002C02ED">
              <w:rPr>
                <w:sz w:val="24"/>
                <w:szCs w:val="24"/>
              </w:rPr>
              <w:t xml:space="preserve">ФАМИЛИЯ </w:t>
            </w:r>
          </w:p>
        </w:tc>
        <w:tc>
          <w:tcPr>
            <w:tcW w:w="3544" w:type="dxa"/>
          </w:tcPr>
          <w:p w:rsidR="00360D7B" w:rsidRPr="002C02ED" w:rsidRDefault="00360D7B" w:rsidP="00382A90">
            <w:pPr>
              <w:widowControl w:val="0"/>
              <w:autoSpaceDE w:val="0"/>
              <w:autoSpaceDN w:val="0"/>
              <w:adjustRightInd w:val="0"/>
              <w:spacing w:after="0" w:line="240" w:lineRule="auto"/>
              <w:rPr>
                <w:i/>
                <w:sz w:val="24"/>
                <w:szCs w:val="24"/>
              </w:rPr>
            </w:pPr>
            <w:r w:rsidRPr="002C02ED">
              <w:rPr>
                <w:i/>
                <w:sz w:val="24"/>
                <w:szCs w:val="24"/>
              </w:rPr>
              <w:t xml:space="preserve">Иванов </w:t>
            </w:r>
          </w:p>
        </w:tc>
      </w:tr>
      <w:tr w:rsidR="00360D7B" w:rsidRPr="002C02ED" w:rsidTr="00382A90">
        <w:trPr>
          <w:jc w:val="center"/>
        </w:trPr>
        <w:tc>
          <w:tcPr>
            <w:tcW w:w="1809" w:type="dxa"/>
          </w:tcPr>
          <w:p w:rsidR="00360D7B" w:rsidRPr="002C02ED" w:rsidRDefault="00360D7B" w:rsidP="00382A90">
            <w:pPr>
              <w:widowControl w:val="0"/>
              <w:autoSpaceDE w:val="0"/>
              <w:autoSpaceDN w:val="0"/>
              <w:adjustRightInd w:val="0"/>
              <w:spacing w:after="0" w:line="240" w:lineRule="auto"/>
              <w:rPr>
                <w:sz w:val="24"/>
                <w:szCs w:val="24"/>
              </w:rPr>
            </w:pPr>
            <w:r w:rsidRPr="002C02ED">
              <w:rPr>
                <w:sz w:val="24"/>
                <w:szCs w:val="24"/>
              </w:rPr>
              <w:t>ИМЯ</w:t>
            </w:r>
          </w:p>
        </w:tc>
        <w:tc>
          <w:tcPr>
            <w:tcW w:w="3544" w:type="dxa"/>
          </w:tcPr>
          <w:p w:rsidR="00360D7B" w:rsidRPr="002C02ED" w:rsidRDefault="00360D7B" w:rsidP="00382A90">
            <w:pPr>
              <w:widowControl w:val="0"/>
              <w:autoSpaceDE w:val="0"/>
              <w:autoSpaceDN w:val="0"/>
              <w:adjustRightInd w:val="0"/>
              <w:spacing w:after="0" w:line="240" w:lineRule="auto"/>
              <w:rPr>
                <w:i/>
                <w:sz w:val="24"/>
                <w:szCs w:val="24"/>
              </w:rPr>
            </w:pPr>
            <w:r w:rsidRPr="002C02ED">
              <w:rPr>
                <w:i/>
                <w:sz w:val="24"/>
                <w:szCs w:val="24"/>
              </w:rPr>
              <w:t xml:space="preserve">Иван </w:t>
            </w:r>
          </w:p>
        </w:tc>
      </w:tr>
      <w:tr w:rsidR="00360D7B" w:rsidRPr="002C02ED" w:rsidTr="00382A90">
        <w:trPr>
          <w:jc w:val="center"/>
        </w:trPr>
        <w:tc>
          <w:tcPr>
            <w:tcW w:w="1809" w:type="dxa"/>
          </w:tcPr>
          <w:p w:rsidR="00360D7B" w:rsidRPr="002C02ED" w:rsidRDefault="00360D7B" w:rsidP="00382A90">
            <w:pPr>
              <w:widowControl w:val="0"/>
              <w:autoSpaceDE w:val="0"/>
              <w:autoSpaceDN w:val="0"/>
              <w:adjustRightInd w:val="0"/>
              <w:spacing w:after="0" w:line="240" w:lineRule="auto"/>
              <w:rPr>
                <w:sz w:val="24"/>
                <w:szCs w:val="24"/>
              </w:rPr>
            </w:pPr>
            <w:r w:rsidRPr="002C02ED">
              <w:rPr>
                <w:sz w:val="24"/>
                <w:szCs w:val="24"/>
              </w:rPr>
              <w:t>ОТЧЕСТВО</w:t>
            </w:r>
          </w:p>
        </w:tc>
        <w:tc>
          <w:tcPr>
            <w:tcW w:w="3544" w:type="dxa"/>
          </w:tcPr>
          <w:p w:rsidR="00360D7B" w:rsidRPr="002C02ED" w:rsidRDefault="00360D7B" w:rsidP="00382A90">
            <w:pPr>
              <w:widowControl w:val="0"/>
              <w:autoSpaceDE w:val="0"/>
              <w:autoSpaceDN w:val="0"/>
              <w:adjustRightInd w:val="0"/>
              <w:spacing w:after="0" w:line="240" w:lineRule="auto"/>
              <w:rPr>
                <w:i/>
                <w:sz w:val="24"/>
                <w:szCs w:val="24"/>
              </w:rPr>
            </w:pPr>
            <w:r w:rsidRPr="002C02ED">
              <w:rPr>
                <w:i/>
                <w:sz w:val="24"/>
                <w:szCs w:val="24"/>
              </w:rPr>
              <w:t>Иванович</w:t>
            </w:r>
          </w:p>
        </w:tc>
      </w:tr>
      <w:tr w:rsidR="00360D7B" w:rsidRPr="002C02ED" w:rsidTr="00382A90">
        <w:trPr>
          <w:jc w:val="center"/>
        </w:trPr>
        <w:tc>
          <w:tcPr>
            <w:tcW w:w="1809" w:type="dxa"/>
          </w:tcPr>
          <w:p w:rsidR="00360D7B" w:rsidRPr="002C02ED" w:rsidRDefault="00360D7B" w:rsidP="00382A90">
            <w:pPr>
              <w:widowControl w:val="0"/>
              <w:autoSpaceDE w:val="0"/>
              <w:autoSpaceDN w:val="0"/>
              <w:adjustRightInd w:val="0"/>
              <w:spacing w:after="0" w:line="240" w:lineRule="auto"/>
              <w:rPr>
                <w:sz w:val="24"/>
                <w:szCs w:val="24"/>
              </w:rPr>
            </w:pPr>
            <w:r w:rsidRPr="002C02ED">
              <w:rPr>
                <w:sz w:val="24"/>
                <w:szCs w:val="24"/>
              </w:rPr>
              <w:t>ШКОЛА</w:t>
            </w:r>
          </w:p>
        </w:tc>
        <w:tc>
          <w:tcPr>
            <w:tcW w:w="3544" w:type="dxa"/>
          </w:tcPr>
          <w:p w:rsidR="00360D7B" w:rsidRPr="002C02ED" w:rsidRDefault="00360D7B" w:rsidP="00382A90">
            <w:pPr>
              <w:widowControl w:val="0"/>
              <w:autoSpaceDE w:val="0"/>
              <w:autoSpaceDN w:val="0"/>
              <w:adjustRightInd w:val="0"/>
              <w:spacing w:after="0" w:line="240" w:lineRule="auto"/>
              <w:rPr>
                <w:i/>
                <w:sz w:val="24"/>
                <w:szCs w:val="24"/>
              </w:rPr>
            </w:pPr>
            <w:r w:rsidRPr="002C02ED">
              <w:rPr>
                <w:i/>
                <w:sz w:val="24"/>
                <w:szCs w:val="24"/>
              </w:rPr>
              <w:t>№ 3</w:t>
            </w:r>
          </w:p>
        </w:tc>
      </w:tr>
      <w:tr w:rsidR="00360D7B" w:rsidRPr="002C02ED" w:rsidTr="00382A90">
        <w:trPr>
          <w:jc w:val="center"/>
        </w:trPr>
        <w:tc>
          <w:tcPr>
            <w:tcW w:w="1809" w:type="dxa"/>
          </w:tcPr>
          <w:p w:rsidR="00360D7B" w:rsidRPr="002C02ED" w:rsidRDefault="00360D7B" w:rsidP="00382A90">
            <w:pPr>
              <w:widowControl w:val="0"/>
              <w:autoSpaceDE w:val="0"/>
              <w:autoSpaceDN w:val="0"/>
              <w:adjustRightInd w:val="0"/>
              <w:spacing w:after="0" w:line="240" w:lineRule="auto"/>
              <w:rPr>
                <w:sz w:val="24"/>
                <w:szCs w:val="24"/>
              </w:rPr>
            </w:pPr>
            <w:r w:rsidRPr="002C02ED">
              <w:rPr>
                <w:sz w:val="24"/>
                <w:szCs w:val="24"/>
              </w:rPr>
              <w:t>УЧИТЕЛЬ</w:t>
            </w:r>
          </w:p>
        </w:tc>
        <w:tc>
          <w:tcPr>
            <w:tcW w:w="3544" w:type="dxa"/>
          </w:tcPr>
          <w:p w:rsidR="00360D7B" w:rsidRPr="002C02ED" w:rsidRDefault="00360D7B" w:rsidP="00382A90">
            <w:pPr>
              <w:widowControl w:val="0"/>
              <w:autoSpaceDE w:val="0"/>
              <w:autoSpaceDN w:val="0"/>
              <w:adjustRightInd w:val="0"/>
              <w:spacing w:after="0" w:line="240" w:lineRule="auto"/>
              <w:rPr>
                <w:i/>
                <w:sz w:val="24"/>
                <w:szCs w:val="24"/>
              </w:rPr>
            </w:pPr>
            <w:r w:rsidRPr="002C02ED">
              <w:rPr>
                <w:i/>
                <w:sz w:val="24"/>
                <w:szCs w:val="24"/>
              </w:rPr>
              <w:t>Петрова Любовь Ивановна</w:t>
            </w:r>
          </w:p>
        </w:tc>
      </w:tr>
      <w:tr w:rsidR="00360D7B" w:rsidRPr="002C02ED" w:rsidTr="00382A90">
        <w:trPr>
          <w:jc w:val="center"/>
        </w:trPr>
        <w:tc>
          <w:tcPr>
            <w:tcW w:w="1809" w:type="dxa"/>
          </w:tcPr>
          <w:p w:rsidR="00360D7B" w:rsidRPr="002C02ED" w:rsidRDefault="00360D7B" w:rsidP="00382A90">
            <w:pPr>
              <w:widowControl w:val="0"/>
              <w:autoSpaceDE w:val="0"/>
              <w:autoSpaceDN w:val="0"/>
              <w:adjustRightInd w:val="0"/>
              <w:spacing w:after="0" w:line="240" w:lineRule="auto"/>
              <w:rPr>
                <w:sz w:val="24"/>
                <w:szCs w:val="24"/>
              </w:rPr>
            </w:pPr>
            <w:r w:rsidRPr="002C02ED">
              <w:rPr>
                <w:sz w:val="24"/>
                <w:szCs w:val="24"/>
              </w:rPr>
              <w:t>ДАТА</w:t>
            </w:r>
          </w:p>
        </w:tc>
        <w:tc>
          <w:tcPr>
            <w:tcW w:w="3544" w:type="dxa"/>
          </w:tcPr>
          <w:p w:rsidR="00360D7B" w:rsidRPr="002C02ED" w:rsidRDefault="00360D7B" w:rsidP="00382A90">
            <w:pPr>
              <w:widowControl w:val="0"/>
              <w:autoSpaceDE w:val="0"/>
              <w:autoSpaceDN w:val="0"/>
              <w:adjustRightInd w:val="0"/>
              <w:spacing w:after="0" w:line="240" w:lineRule="auto"/>
              <w:rPr>
                <w:i/>
                <w:sz w:val="24"/>
                <w:szCs w:val="24"/>
              </w:rPr>
            </w:pPr>
            <w:r w:rsidRPr="002C02ED">
              <w:rPr>
                <w:i/>
                <w:sz w:val="24"/>
                <w:szCs w:val="24"/>
              </w:rPr>
              <w:t>1</w:t>
            </w:r>
            <w:r>
              <w:rPr>
                <w:i/>
                <w:sz w:val="24"/>
                <w:szCs w:val="24"/>
              </w:rPr>
              <w:t>2</w:t>
            </w:r>
            <w:r w:rsidRPr="002C02ED">
              <w:rPr>
                <w:i/>
                <w:sz w:val="24"/>
                <w:szCs w:val="24"/>
              </w:rPr>
              <w:t>.11.201</w:t>
            </w:r>
            <w:r>
              <w:rPr>
                <w:i/>
                <w:sz w:val="24"/>
                <w:szCs w:val="24"/>
              </w:rPr>
              <w:t>9</w:t>
            </w:r>
          </w:p>
        </w:tc>
      </w:tr>
    </w:tbl>
    <w:p w:rsidR="00360D7B" w:rsidRDefault="00360D7B" w:rsidP="00360D7B">
      <w:pPr>
        <w:spacing w:after="0" w:line="240" w:lineRule="auto"/>
        <w:jc w:val="both"/>
        <w:rPr>
          <w:rFonts w:ascii="Times New Roman" w:hAnsi="Times New Roman" w:cs="Times New Roman"/>
          <w:sz w:val="28"/>
          <w:szCs w:val="28"/>
        </w:rPr>
      </w:pPr>
    </w:p>
    <w:p w:rsidR="00360D7B" w:rsidRPr="000C0810" w:rsidRDefault="00360D7B" w:rsidP="00360D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C0810">
        <w:rPr>
          <w:rFonts w:ascii="Times New Roman" w:hAnsi="Times New Roman" w:cs="Times New Roman"/>
          <w:sz w:val="28"/>
          <w:szCs w:val="28"/>
        </w:rPr>
        <w:t>1.3.7.</w:t>
      </w:r>
      <w:r w:rsidRPr="000C0810">
        <w:rPr>
          <w:rFonts w:ascii="Times New Roman" w:hAnsi="Times New Roman" w:cs="Times New Roman"/>
          <w:sz w:val="28"/>
          <w:szCs w:val="28"/>
        </w:rPr>
        <w:tab/>
      </w:r>
      <w:r>
        <w:rPr>
          <w:rFonts w:ascii="Times New Roman" w:hAnsi="Times New Roman" w:cs="Times New Roman"/>
          <w:sz w:val="28"/>
          <w:szCs w:val="28"/>
        </w:rPr>
        <w:t xml:space="preserve"> </w:t>
      </w:r>
      <w:r w:rsidRPr="000C0810">
        <w:rPr>
          <w:rFonts w:ascii="Times New Roman" w:hAnsi="Times New Roman" w:cs="Times New Roman"/>
          <w:sz w:val="28"/>
          <w:szCs w:val="28"/>
        </w:rPr>
        <w:t>Правила выполнения олимпиадных заданий:</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1.3.7.1.</w:t>
      </w:r>
      <w:r w:rsidRPr="000C0810">
        <w:rPr>
          <w:rFonts w:ascii="Times New Roman" w:hAnsi="Times New Roman" w:cs="Times New Roman"/>
          <w:sz w:val="28"/>
          <w:szCs w:val="28"/>
        </w:rPr>
        <w:tab/>
        <w:t>Количество времени на выполнение заданий указано в пояснительных записках или в самих заданиях (до 5 часов).</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1.3.7.2.</w:t>
      </w:r>
      <w:r w:rsidRPr="000C0810">
        <w:rPr>
          <w:rFonts w:ascii="Times New Roman" w:hAnsi="Times New Roman" w:cs="Times New Roman"/>
          <w:sz w:val="28"/>
          <w:szCs w:val="28"/>
        </w:rPr>
        <w:tab/>
        <w:t>При выполнении заданий участникам олимпиады запрещается: использовать для записи решений ручки с красными или зелёными чернилами, карандаши;</w:t>
      </w:r>
      <w:r>
        <w:rPr>
          <w:rFonts w:ascii="Times New Roman" w:hAnsi="Times New Roman" w:cs="Times New Roman"/>
          <w:sz w:val="28"/>
          <w:szCs w:val="28"/>
        </w:rPr>
        <w:t xml:space="preserve"> </w:t>
      </w:r>
      <w:r w:rsidRPr="000C0810">
        <w:rPr>
          <w:rFonts w:ascii="Times New Roman" w:hAnsi="Times New Roman" w:cs="Times New Roman"/>
          <w:sz w:val="28"/>
          <w:szCs w:val="28"/>
        </w:rPr>
        <w:t>общаться друг с другом;</w:t>
      </w:r>
      <w:r>
        <w:rPr>
          <w:rFonts w:ascii="Times New Roman" w:hAnsi="Times New Roman" w:cs="Times New Roman"/>
          <w:sz w:val="28"/>
          <w:szCs w:val="28"/>
        </w:rPr>
        <w:t xml:space="preserve"> </w:t>
      </w:r>
      <w:r w:rsidRPr="000C0810">
        <w:rPr>
          <w:rFonts w:ascii="Times New Roman" w:hAnsi="Times New Roman" w:cs="Times New Roman"/>
          <w:sz w:val="28"/>
          <w:szCs w:val="28"/>
        </w:rPr>
        <w:t>иметь при себе запрещенные настоящим Требованием предметы. При нарушении данных требований участник олимпиады удаляется из аудитории без права участия в олимпиаде по данному предмету в текущем учебном году, работа при этом аннулируется.</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1.3.7.3.</w:t>
      </w:r>
      <w:r w:rsidRPr="000C0810">
        <w:rPr>
          <w:rFonts w:ascii="Times New Roman" w:hAnsi="Times New Roman" w:cs="Times New Roman"/>
          <w:sz w:val="28"/>
          <w:szCs w:val="28"/>
        </w:rPr>
        <w:tab/>
      </w:r>
      <w:r w:rsidRPr="000C0810">
        <w:rPr>
          <w:rFonts w:ascii="Times New Roman" w:hAnsi="Times New Roman" w:cs="Times New Roman"/>
          <w:b/>
          <w:sz w:val="28"/>
          <w:szCs w:val="28"/>
        </w:rPr>
        <w:t>За 15 и за 5 минут до окончания работы организатор в аудитории должен</w:t>
      </w:r>
      <w:r>
        <w:rPr>
          <w:rFonts w:ascii="Times New Roman" w:hAnsi="Times New Roman" w:cs="Times New Roman"/>
          <w:b/>
          <w:sz w:val="28"/>
          <w:szCs w:val="28"/>
        </w:rPr>
        <w:t xml:space="preserve"> </w:t>
      </w:r>
      <w:r w:rsidRPr="000C0810">
        <w:rPr>
          <w:rFonts w:ascii="Times New Roman" w:hAnsi="Times New Roman" w:cs="Times New Roman"/>
          <w:sz w:val="28"/>
          <w:szCs w:val="28"/>
        </w:rPr>
        <w:t xml:space="preserve">напомнить об оставшемся времени и предупредить о необходимости </w:t>
      </w:r>
      <w:proofErr w:type="spellStart"/>
      <w:r w:rsidRPr="000C0810">
        <w:rPr>
          <w:rFonts w:ascii="Times New Roman" w:hAnsi="Times New Roman" w:cs="Times New Roman"/>
          <w:sz w:val="28"/>
          <w:szCs w:val="28"/>
        </w:rPr>
        <w:t>тщательнойпроверки</w:t>
      </w:r>
      <w:proofErr w:type="spellEnd"/>
      <w:r w:rsidRPr="000C0810">
        <w:rPr>
          <w:rFonts w:ascii="Times New Roman" w:hAnsi="Times New Roman" w:cs="Times New Roman"/>
          <w:sz w:val="28"/>
          <w:szCs w:val="28"/>
        </w:rPr>
        <w:t xml:space="preserve"> работы.</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1.3.8.</w:t>
      </w:r>
      <w:r w:rsidRPr="000C0810">
        <w:rPr>
          <w:rFonts w:ascii="Times New Roman" w:hAnsi="Times New Roman" w:cs="Times New Roman"/>
          <w:sz w:val="28"/>
          <w:szCs w:val="28"/>
        </w:rPr>
        <w:tab/>
        <w:t>Организатор в аудитории не вправе смотреть содержание выполненных</w:t>
      </w:r>
    </w:p>
    <w:p w:rsidR="00360D7B" w:rsidRPr="000C0810" w:rsidRDefault="00360D7B" w:rsidP="00360D7B">
      <w:pPr>
        <w:spacing w:after="0" w:line="240" w:lineRule="auto"/>
        <w:jc w:val="both"/>
        <w:rPr>
          <w:rFonts w:ascii="Times New Roman" w:hAnsi="Times New Roman" w:cs="Times New Roman"/>
          <w:sz w:val="28"/>
          <w:szCs w:val="28"/>
        </w:rPr>
      </w:pPr>
      <w:r w:rsidRPr="000C0810">
        <w:rPr>
          <w:rFonts w:ascii="Times New Roman" w:hAnsi="Times New Roman" w:cs="Times New Roman"/>
          <w:sz w:val="28"/>
          <w:szCs w:val="28"/>
        </w:rPr>
        <w:t>участниками олимпиады работ, каким-то образом комментировать их. Все вопросы,</w:t>
      </w:r>
    </w:p>
    <w:p w:rsidR="00360D7B" w:rsidRPr="000C0810" w:rsidRDefault="00360D7B" w:rsidP="00360D7B">
      <w:pPr>
        <w:spacing w:after="0" w:line="240" w:lineRule="auto"/>
        <w:jc w:val="both"/>
        <w:rPr>
          <w:rFonts w:ascii="Times New Roman" w:hAnsi="Times New Roman" w:cs="Times New Roman"/>
          <w:sz w:val="28"/>
          <w:szCs w:val="28"/>
        </w:rPr>
      </w:pPr>
      <w:r w:rsidRPr="000C0810">
        <w:rPr>
          <w:rFonts w:ascii="Times New Roman" w:hAnsi="Times New Roman" w:cs="Times New Roman"/>
          <w:sz w:val="28"/>
          <w:szCs w:val="28"/>
        </w:rPr>
        <w:lastRenderedPageBreak/>
        <w:t xml:space="preserve">связанные с методикой выполнения заданий, решаются с организатором олимпиады </w:t>
      </w:r>
      <w:proofErr w:type="spellStart"/>
      <w:r w:rsidRPr="000C0810">
        <w:rPr>
          <w:rFonts w:ascii="Times New Roman" w:hAnsi="Times New Roman" w:cs="Times New Roman"/>
          <w:sz w:val="28"/>
          <w:szCs w:val="28"/>
        </w:rPr>
        <w:t>впункте</w:t>
      </w:r>
      <w:proofErr w:type="spellEnd"/>
      <w:r w:rsidRPr="000C0810">
        <w:rPr>
          <w:rFonts w:ascii="Times New Roman" w:hAnsi="Times New Roman" w:cs="Times New Roman"/>
          <w:sz w:val="28"/>
          <w:szCs w:val="28"/>
        </w:rPr>
        <w:t xml:space="preserve"> проведения олимпиады или с председателем оргкомитета олимпиады.</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1.3.9.</w:t>
      </w:r>
      <w:r w:rsidRPr="000C0810">
        <w:rPr>
          <w:rFonts w:ascii="Times New Roman" w:hAnsi="Times New Roman" w:cs="Times New Roman"/>
          <w:sz w:val="28"/>
          <w:szCs w:val="28"/>
        </w:rPr>
        <w:tab/>
        <w:t>Доставка работ на проверку жюри.</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 xml:space="preserve">После окончания олимпиады в присутствии 2 участников, необходимо вложить в конверт работы школьников, шифровальные листы, список участников. Конверт нужно заклеить, поставить печать и хранить в сейфе. В день проверки доставить в Управление образования организатору муниципального этапа </w:t>
      </w:r>
      <w:proofErr w:type="spellStart"/>
      <w:r w:rsidRPr="000C0810">
        <w:rPr>
          <w:rFonts w:ascii="Times New Roman" w:hAnsi="Times New Roman" w:cs="Times New Roman"/>
          <w:sz w:val="28"/>
          <w:szCs w:val="28"/>
        </w:rPr>
        <w:t>ВсОШ</w:t>
      </w:r>
      <w:proofErr w:type="spellEnd"/>
      <w:r w:rsidRPr="000C0810">
        <w:rPr>
          <w:rFonts w:ascii="Times New Roman" w:hAnsi="Times New Roman" w:cs="Times New Roman"/>
          <w:sz w:val="28"/>
          <w:szCs w:val="28"/>
        </w:rPr>
        <w:t>. Организатор хранит конверт в сейфе Управления образования до передачи членам жюри.</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1.4. Критерии и методика оценивания олимпиадных заданий.</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1.4.1.</w:t>
      </w:r>
      <w:r w:rsidRPr="000C0810">
        <w:rPr>
          <w:rFonts w:ascii="Times New Roman" w:hAnsi="Times New Roman" w:cs="Times New Roman"/>
          <w:sz w:val="28"/>
          <w:szCs w:val="28"/>
        </w:rPr>
        <w:tab/>
        <w:t xml:space="preserve">Проверку олимпиадных работ осуществляют члены жюри, назначенные </w:t>
      </w:r>
      <w:proofErr w:type="spellStart"/>
      <w:r w:rsidRPr="000C0810">
        <w:rPr>
          <w:rFonts w:ascii="Times New Roman" w:hAnsi="Times New Roman" w:cs="Times New Roman"/>
          <w:sz w:val="28"/>
          <w:szCs w:val="28"/>
        </w:rPr>
        <w:t>приказомУправления</w:t>
      </w:r>
      <w:proofErr w:type="spellEnd"/>
      <w:r w:rsidRPr="000C0810">
        <w:rPr>
          <w:rFonts w:ascii="Times New Roman" w:hAnsi="Times New Roman" w:cs="Times New Roman"/>
          <w:sz w:val="28"/>
          <w:szCs w:val="28"/>
        </w:rPr>
        <w:t xml:space="preserve"> образования. Жюри олимпиады несёт ответственность за объективность и</w:t>
      </w:r>
      <w:r>
        <w:rPr>
          <w:rFonts w:ascii="Times New Roman" w:hAnsi="Times New Roman" w:cs="Times New Roman"/>
          <w:sz w:val="28"/>
          <w:szCs w:val="28"/>
        </w:rPr>
        <w:t xml:space="preserve"> </w:t>
      </w:r>
      <w:r w:rsidRPr="000C0810">
        <w:rPr>
          <w:rFonts w:ascii="Times New Roman" w:hAnsi="Times New Roman" w:cs="Times New Roman"/>
          <w:sz w:val="28"/>
          <w:szCs w:val="28"/>
        </w:rPr>
        <w:t>качество оценки выполненной работы.</w:t>
      </w:r>
    </w:p>
    <w:p w:rsidR="00360D7B" w:rsidRPr="000C0810" w:rsidRDefault="00360D7B" w:rsidP="00360D7B">
      <w:pPr>
        <w:spacing w:after="0" w:line="240" w:lineRule="auto"/>
        <w:ind w:firstLine="708"/>
        <w:jc w:val="both"/>
        <w:rPr>
          <w:rFonts w:ascii="Times New Roman" w:hAnsi="Times New Roman" w:cs="Times New Roman"/>
          <w:b/>
          <w:sz w:val="28"/>
          <w:szCs w:val="28"/>
        </w:rPr>
      </w:pPr>
      <w:r w:rsidRPr="00C87990">
        <w:rPr>
          <w:rFonts w:ascii="Times New Roman" w:hAnsi="Times New Roman" w:cs="Times New Roman"/>
          <w:sz w:val="28"/>
          <w:szCs w:val="28"/>
        </w:rPr>
        <w:t>1.4.2.</w:t>
      </w:r>
      <w:r w:rsidRPr="00C87990">
        <w:rPr>
          <w:rFonts w:ascii="Times New Roman" w:hAnsi="Times New Roman" w:cs="Times New Roman"/>
          <w:sz w:val="28"/>
          <w:szCs w:val="28"/>
        </w:rPr>
        <w:tab/>
      </w:r>
      <w:r w:rsidRPr="00C87990">
        <w:rPr>
          <w:rFonts w:ascii="Times New Roman" w:hAnsi="Times New Roman" w:cs="Times New Roman"/>
          <w:b/>
          <w:sz w:val="28"/>
          <w:szCs w:val="28"/>
        </w:rPr>
        <w:t>Проверка работ осуществляется в течение двух дней, включая день олимпиады по данному предмету.</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1.4.3.</w:t>
      </w:r>
      <w:r w:rsidRPr="000C0810">
        <w:rPr>
          <w:rFonts w:ascii="Times New Roman" w:hAnsi="Times New Roman" w:cs="Times New Roman"/>
          <w:sz w:val="28"/>
          <w:szCs w:val="28"/>
        </w:rPr>
        <w:tab/>
        <w:t>При подведении итогов следует учитывать следующее:</w:t>
      </w:r>
    </w:p>
    <w:p w:rsidR="00360D7B" w:rsidRPr="009831B8" w:rsidRDefault="00360D7B" w:rsidP="00360D7B">
      <w:pPr>
        <w:spacing w:after="0"/>
        <w:ind w:firstLine="709"/>
        <w:jc w:val="both"/>
        <w:rPr>
          <w:rFonts w:ascii="Times New Roman" w:hAnsi="Times New Roman"/>
          <w:b/>
          <w:sz w:val="28"/>
          <w:szCs w:val="28"/>
        </w:rPr>
      </w:pPr>
      <w:r w:rsidRPr="009831B8">
        <w:rPr>
          <w:rFonts w:ascii="Times New Roman" w:hAnsi="Times New Roman"/>
          <w:sz w:val="28"/>
          <w:szCs w:val="28"/>
        </w:rPr>
        <w:t xml:space="preserve">Участники муниципального этапа Олимпиады, набравшие необходимое количество баллов, признаются победителями (1 место) муниципального этапа Олимпиады при условии, что количество набранных ими баллов превышает половину максимально возможных. В случае, когда победители не определены, на муниципальном этапе Олимпиады определяются только призеры (2-3 место). </w:t>
      </w:r>
    </w:p>
    <w:p w:rsidR="00360D7B" w:rsidRPr="009831B8" w:rsidRDefault="00360D7B" w:rsidP="00360D7B">
      <w:pPr>
        <w:spacing w:after="0"/>
        <w:ind w:firstLine="709"/>
        <w:jc w:val="both"/>
        <w:rPr>
          <w:rFonts w:ascii="Times New Roman" w:hAnsi="Times New Roman"/>
          <w:b/>
          <w:sz w:val="24"/>
          <w:szCs w:val="24"/>
        </w:rPr>
      </w:pPr>
      <w:r w:rsidRPr="00FC6C7A">
        <w:rPr>
          <w:rFonts w:ascii="Times New Roman" w:hAnsi="Times New Roman" w:cs="Times New Roman"/>
          <w:sz w:val="28"/>
          <w:szCs w:val="28"/>
        </w:rPr>
        <w:t>Призёрами</w:t>
      </w:r>
      <w:r>
        <w:rPr>
          <w:rFonts w:ascii="Times New Roman" w:hAnsi="Times New Roman" w:cs="Times New Roman"/>
          <w:sz w:val="28"/>
          <w:szCs w:val="28"/>
        </w:rPr>
        <w:t xml:space="preserve"> муниципального этапа Олимпиады</w:t>
      </w:r>
      <w:r w:rsidRPr="00FC6C7A">
        <w:rPr>
          <w:rFonts w:ascii="Times New Roman" w:hAnsi="Times New Roman" w:cs="Times New Roman"/>
          <w:sz w:val="28"/>
          <w:szCs w:val="28"/>
        </w:rPr>
        <w:t xml:space="preserve"> в пределах уста</w:t>
      </w:r>
      <w:r>
        <w:rPr>
          <w:rFonts w:ascii="Times New Roman" w:hAnsi="Times New Roman" w:cs="Times New Roman"/>
          <w:sz w:val="28"/>
          <w:szCs w:val="28"/>
        </w:rPr>
        <w:t>новленной квоты</w:t>
      </w:r>
      <w:r w:rsidRPr="00FC6C7A">
        <w:rPr>
          <w:rFonts w:ascii="Times New Roman" w:hAnsi="Times New Roman" w:cs="Times New Roman"/>
          <w:sz w:val="28"/>
          <w:szCs w:val="28"/>
        </w:rPr>
        <w:t xml:space="preserve"> признаются </w:t>
      </w:r>
      <w:r>
        <w:rPr>
          <w:rFonts w:ascii="Times New Roman" w:hAnsi="Times New Roman" w:cs="Times New Roman"/>
          <w:sz w:val="28"/>
          <w:szCs w:val="28"/>
        </w:rPr>
        <w:t>участники муниципального этапа,</w:t>
      </w:r>
      <w:r w:rsidRPr="00FC6C7A">
        <w:rPr>
          <w:rFonts w:ascii="Times New Roman" w:hAnsi="Times New Roman" w:cs="Times New Roman"/>
          <w:sz w:val="28"/>
          <w:szCs w:val="28"/>
        </w:rPr>
        <w:t xml:space="preserve"> следующие в итоговом рейтинге за победителем.</w:t>
      </w:r>
    </w:p>
    <w:p w:rsidR="00360D7B" w:rsidRPr="00FC6C7A" w:rsidRDefault="00360D7B" w:rsidP="00360D7B">
      <w:pPr>
        <w:spacing w:after="0" w:line="240" w:lineRule="auto"/>
        <w:ind w:firstLine="708"/>
        <w:jc w:val="both"/>
        <w:rPr>
          <w:rFonts w:ascii="Times New Roman" w:hAnsi="Times New Roman" w:cs="Times New Roman"/>
          <w:sz w:val="28"/>
          <w:szCs w:val="28"/>
        </w:rPr>
      </w:pPr>
      <w:r w:rsidRPr="00FC6C7A">
        <w:rPr>
          <w:rFonts w:ascii="Times New Roman" w:hAnsi="Times New Roman" w:cs="Times New Roman"/>
          <w:sz w:val="28"/>
          <w:szCs w:val="28"/>
        </w:rPr>
        <w:t>В случае, когда у участника, определяемого в пределах установленной квоты в качестве призера, оказывается количество баллов такое же, как и у следующих в итоговом рейтинге за ним, фамилии в рейтинге располагаются по алфавиту.</w:t>
      </w:r>
    </w:p>
    <w:p w:rsidR="00360D7B" w:rsidRPr="00FC6C7A" w:rsidRDefault="00360D7B" w:rsidP="00360D7B">
      <w:pPr>
        <w:spacing w:after="0" w:line="240" w:lineRule="auto"/>
        <w:ind w:firstLine="708"/>
        <w:jc w:val="both"/>
        <w:rPr>
          <w:rFonts w:ascii="Times New Roman" w:hAnsi="Times New Roman" w:cs="Times New Roman"/>
          <w:sz w:val="28"/>
          <w:szCs w:val="28"/>
        </w:rPr>
      </w:pPr>
      <w:r w:rsidRPr="00FC6C7A">
        <w:rPr>
          <w:rFonts w:ascii="Times New Roman" w:hAnsi="Times New Roman" w:cs="Times New Roman"/>
          <w:sz w:val="28"/>
          <w:szCs w:val="28"/>
        </w:rPr>
        <w:t>1.4.4.</w:t>
      </w:r>
      <w:r w:rsidRPr="00FC6C7A">
        <w:rPr>
          <w:rFonts w:ascii="Times New Roman" w:hAnsi="Times New Roman" w:cs="Times New Roman"/>
          <w:sz w:val="28"/>
          <w:szCs w:val="28"/>
        </w:rPr>
        <w:tab/>
        <w:t>Членам жюри необходимо расписаться в каждой проверенной работе (не менее двух членов жюри).</w:t>
      </w:r>
    </w:p>
    <w:p w:rsidR="00360D7B" w:rsidRPr="00FC6C7A" w:rsidRDefault="00360D7B" w:rsidP="00360D7B">
      <w:pPr>
        <w:spacing w:after="0" w:line="240" w:lineRule="auto"/>
        <w:ind w:firstLine="708"/>
        <w:jc w:val="both"/>
        <w:rPr>
          <w:rFonts w:ascii="Times New Roman" w:hAnsi="Times New Roman" w:cs="Times New Roman"/>
          <w:sz w:val="28"/>
          <w:szCs w:val="28"/>
        </w:rPr>
      </w:pPr>
      <w:r w:rsidRPr="00FC6C7A">
        <w:rPr>
          <w:rFonts w:ascii="Times New Roman" w:hAnsi="Times New Roman" w:cs="Times New Roman"/>
          <w:sz w:val="28"/>
          <w:szCs w:val="28"/>
        </w:rPr>
        <w:t>1.4.5.</w:t>
      </w:r>
      <w:r w:rsidRPr="00FC6C7A">
        <w:rPr>
          <w:rFonts w:ascii="Times New Roman" w:hAnsi="Times New Roman" w:cs="Times New Roman"/>
          <w:sz w:val="28"/>
          <w:szCs w:val="28"/>
        </w:rPr>
        <w:tab/>
        <w:t>После завершения работы члены жюри по каждому предмету предоставляют рейтинг результатов и аналитический отчет о результатах выполнения олимпиадных заданий. Протокол и анализ предоставляются одновременно.</w:t>
      </w:r>
    </w:p>
    <w:p w:rsidR="00360D7B" w:rsidRPr="00FC6C7A" w:rsidRDefault="00360D7B" w:rsidP="00360D7B">
      <w:pPr>
        <w:spacing w:after="0" w:line="240" w:lineRule="auto"/>
        <w:ind w:firstLine="708"/>
        <w:jc w:val="both"/>
        <w:rPr>
          <w:rFonts w:ascii="Times New Roman" w:hAnsi="Times New Roman" w:cs="Times New Roman"/>
          <w:sz w:val="28"/>
          <w:szCs w:val="28"/>
        </w:rPr>
      </w:pPr>
      <w:r w:rsidRPr="00FC6C7A">
        <w:rPr>
          <w:rFonts w:ascii="Times New Roman" w:hAnsi="Times New Roman" w:cs="Times New Roman"/>
          <w:sz w:val="28"/>
          <w:szCs w:val="28"/>
        </w:rPr>
        <w:t>1.5. Показ олимпиадных работ, рассмотрение апелляций.</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FC6C7A">
        <w:rPr>
          <w:rFonts w:ascii="Times New Roman" w:hAnsi="Times New Roman" w:cs="Times New Roman"/>
          <w:sz w:val="28"/>
          <w:szCs w:val="28"/>
        </w:rPr>
        <w:t>1.5.1.</w:t>
      </w:r>
      <w:r w:rsidRPr="00FC6C7A">
        <w:rPr>
          <w:rFonts w:ascii="Times New Roman" w:hAnsi="Times New Roman" w:cs="Times New Roman"/>
          <w:sz w:val="28"/>
          <w:szCs w:val="28"/>
        </w:rPr>
        <w:tab/>
        <w:t>В течение трех дней, включая день проведения олимпиады по данному предмету, члены жюри муниципального этапа проводят с участниками олимпиады анализ олимпиадных заданий и их решений, знакомят с результатами и критериями оценивания работ, осуществляют показ и разбор работы участника</w:t>
      </w:r>
      <w:r w:rsidRPr="000C0810">
        <w:rPr>
          <w:rFonts w:ascii="Times New Roman" w:hAnsi="Times New Roman" w:cs="Times New Roman"/>
          <w:sz w:val="28"/>
          <w:szCs w:val="28"/>
        </w:rPr>
        <w:t>. Основная цель процедуры анализа заданий - знакомство участников олимпиады с основными идеями решения каждого из предложенных заданий, знакомство с критериями оценивания.</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1.5.2.</w:t>
      </w:r>
      <w:r w:rsidRPr="000C0810">
        <w:rPr>
          <w:rFonts w:ascii="Times New Roman" w:hAnsi="Times New Roman" w:cs="Times New Roman"/>
          <w:sz w:val="28"/>
          <w:szCs w:val="28"/>
        </w:rPr>
        <w:tab/>
        <w:t xml:space="preserve">После </w:t>
      </w:r>
      <w:r w:rsidRPr="00D00571">
        <w:rPr>
          <w:rFonts w:ascii="Times New Roman" w:hAnsi="Times New Roman" w:cs="Times New Roman"/>
          <w:sz w:val="28"/>
          <w:szCs w:val="28"/>
        </w:rPr>
        <w:t>ознакомления участников с их личными результатами они имеют право подать апелляцию. Ср</w:t>
      </w:r>
      <w:r>
        <w:rPr>
          <w:rFonts w:ascii="Times New Roman" w:hAnsi="Times New Roman" w:cs="Times New Roman"/>
          <w:sz w:val="28"/>
          <w:szCs w:val="28"/>
        </w:rPr>
        <w:t>ок подачи апелляции – два дня</w:t>
      </w:r>
      <w:r w:rsidRPr="00D00571">
        <w:rPr>
          <w:rFonts w:ascii="Times New Roman" w:hAnsi="Times New Roman" w:cs="Times New Roman"/>
          <w:sz w:val="28"/>
          <w:szCs w:val="28"/>
        </w:rPr>
        <w:t xml:space="preserve"> после озна</w:t>
      </w:r>
      <w:r>
        <w:rPr>
          <w:rFonts w:ascii="Times New Roman" w:hAnsi="Times New Roman" w:cs="Times New Roman"/>
          <w:sz w:val="28"/>
          <w:szCs w:val="28"/>
        </w:rPr>
        <w:t>комления с результатами</w:t>
      </w:r>
      <w:r w:rsidRPr="00D00571">
        <w:rPr>
          <w:rFonts w:ascii="Times New Roman" w:hAnsi="Times New Roman" w:cs="Times New Roman"/>
          <w:sz w:val="28"/>
          <w:szCs w:val="28"/>
        </w:rPr>
        <w:t>.</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1.5.3.</w:t>
      </w:r>
      <w:r w:rsidRPr="000C0810">
        <w:rPr>
          <w:rFonts w:ascii="Times New Roman" w:hAnsi="Times New Roman" w:cs="Times New Roman"/>
          <w:sz w:val="28"/>
          <w:szCs w:val="28"/>
        </w:rPr>
        <w:tab/>
        <w:t>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1.5.4.</w:t>
      </w:r>
      <w:r w:rsidRPr="000C0810">
        <w:rPr>
          <w:rFonts w:ascii="Times New Roman" w:hAnsi="Times New Roman" w:cs="Times New Roman"/>
          <w:sz w:val="28"/>
          <w:szCs w:val="28"/>
        </w:rPr>
        <w:tab/>
        <w:t>Для проведения апелляции создается апелляционная комиссия (не менее трех человек).</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lastRenderedPageBreak/>
        <w:t>1.5.5.</w:t>
      </w:r>
      <w:r w:rsidRPr="000C0810">
        <w:rPr>
          <w:rFonts w:ascii="Times New Roman" w:hAnsi="Times New Roman" w:cs="Times New Roman"/>
          <w:sz w:val="28"/>
          <w:szCs w:val="28"/>
        </w:rPr>
        <w:tab/>
        <w:t>Порядок проведения апелляции доводится до сведения участников олимпиады.</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1.5.6.</w:t>
      </w:r>
      <w:r w:rsidRPr="000C0810">
        <w:rPr>
          <w:rFonts w:ascii="Times New Roman" w:hAnsi="Times New Roman" w:cs="Times New Roman"/>
          <w:sz w:val="28"/>
          <w:szCs w:val="28"/>
        </w:rPr>
        <w:tab/>
        <w:t>Критерии и методика оценивания олимпиадных заданий не могут быть предметом апелляции и пересмотру не подлежат.</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1.5.7.</w:t>
      </w:r>
      <w:r w:rsidRPr="000C0810">
        <w:rPr>
          <w:rFonts w:ascii="Times New Roman" w:hAnsi="Times New Roman" w:cs="Times New Roman"/>
          <w:sz w:val="28"/>
          <w:szCs w:val="28"/>
        </w:rPr>
        <w:tab/>
        <w:t>Для проведения апелляции участник олимпиады подает письменное заявление на имя председателя апелляционной комиссии.</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1.5.8.</w:t>
      </w:r>
      <w:r w:rsidRPr="000C0810">
        <w:rPr>
          <w:rFonts w:ascii="Times New Roman" w:hAnsi="Times New Roman" w:cs="Times New Roman"/>
          <w:sz w:val="28"/>
          <w:szCs w:val="28"/>
        </w:rPr>
        <w:tab/>
        <w:t>Рассмотрение апелляции проводится с участием самого участника олимпиады и (или) в присутствии родителей (законных представителей) и фиксируется на видео.</w:t>
      </w:r>
    </w:p>
    <w:p w:rsidR="00360D7B" w:rsidRPr="000C0810" w:rsidRDefault="00360D7B" w:rsidP="00360D7B">
      <w:pPr>
        <w:spacing w:after="0" w:line="240" w:lineRule="auto"/>
        <w:ind w:firstLine="708"/>
        <w:jc w:val="both"/>
        <w:rPr>
          <w:rFonts w:ascii="Times New Roman" w:hAnsi="Times New Roman" w:cs="Times New Roman"/>
          <w:sz w:val="28"/>
          <w:szCs w:val="28"/>
        </w:rPr>
      </w:pPr>
      <w:r w:rsidRPr="000C0810">
        <w:rPr>
          <w:rFonts w:ascii="Times New Roman" w:hAnsi="Times New Roman" w:cs="Times New Roman"/>
          <w:sz w:val="28"/>
          <w:szCs w:val="28"/>
        </w:rPr>
        <w:t>1.5.9.</w:t>
      </w:r>
      <w:r w:rsidRPr="000C0810">
        <w:rPr>
          <w:rFonts w:ascii="Times New Roman" w:hAnsi="Times New Roman" w:cs="Times New Roman"/>
          <w:sz w:val="28"/>
          <w:szCs w:val="28"/>
        </w:rPr>
        <w:tab/>
        <w:t>Решения апелляционной комиссии принимаются простым большинством голосов. В случае равенства голосов председатель комиссии имеет право решающего голоса. Решение апелляционной комиссии является окончательным и пересмотру не подлежит. По результатам рассмотрения апелляции комиссия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360D7B" w:rsidRDefault="00360D7B" w:rsidP="00360D7B">
      <w:pPr>
        <w:rPr>
          <w:rFonts w:ascii="Times New Roman" w:hAnsi="Times New Roman" w:cs="Times New Roman"/>
          <w:sz w:val="24"/>
          <w:szCs w:val="24"/>
        </w:rPr>
      </w:pPr>
      <w:r>
        <w:rPr>
          <w:rFonts w:ascii="Times New Roman" w:hAnsi="Times New Roman" w:cs="Times New Roman"/>
          <w:sz w:val="24"/>
          <w:szCs w:val="24"/>
        </w:rPr>
        <w:br w:type="page"/>
      </w:r>
    </w:p>
    <w:p w:rsidR="00015130" w:rsidRDefault="00015130"/>
    <w:sectPr w:rsidR="00015130" w:rsidSect="00360D7B">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3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03"/>
    <w:rsid w:val="00015130"/>
    <w:rsid w:val="00360D7B"/>
    <w:rsid w:val="00565F8F"/>
    <w:rsid w:val="00B65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D9DF"/>
  <w15:chartTrackingRefBased/>
  <w15:docId w15:val="{58DE9291-ACE9-4B39-9F6C-68D05894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6">
    <w:name w:val="Style26"/>
    <w:basedOn w:val="a"/>
    <w:uiPriority w:val="99"/>
    <w:rsid w:val="00360D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360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6">
    <w:name w:val="Style66"/>
    <w:basedOn w:val="a"/>
    <w:uiPriority w:val="99"/>
    <w:rsid w:val="00360D7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94">
    <w:name w:val="Font Style94"/>
    <w:uiPriority w:val="99"/>
    <w:rsid w:val="00360D7B"/>
    <w:rPr>
      <w:rFonts w:ascii="Times New Roman" w:hAnsi="Times New Roman" w:cs="Times New Roman"/>
      <w:b/>
      <w:bCs/>
      <w:i/>
      <w:iCs/>
      <w:sz w:val="20"/>
      <w:szCs w:val="20"/>
    </w:rPr>
  </w:style>
  <w:style w:type="paragraph" w:customStyle="1" w:styleId="Style39">
    <w:name w:val="Style39"/>
    <w:basedOn w:val="a"/>
    <w:uiPriority w:val="99"/>
    <w:rsid w:val="00360D7B"/>
    <w:pPr>
      <w:widowControl w:val="0"/>
      <w:autoSpaceDE w:val="0"/>
      <w:autoSpaceDN w:val="0"/>
      <w:adjustRightInd w:val="0"/>
      <w:spacing w:after="0" w:line="240" w:lineRule="auto"/>
      <w:jc w:val="center"/>
    </w:pPr>
    <w:rPr>
      <w:rFonts w:ascii="Courier New" w:eastAsia="Times New Roman" w:hAnsi="Courier New" w:cs="Courier New"/>
      <w:sz w:val="24"/>
      <w:szCs w:val="24"/>
      <w:lang w:eastAsia="ru-RU"/>
    </w:rPr>
  </w:style>
  <w:style w:type="paragraph" w:customStyle="1" w:styleId="Style42">
    <w:name w:val="Style42"/>
    <w:basedOn w:val="a"/>
    <w:uiPriority w:val="99"/>
    <w:rsid w:val="00360D7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92">
    <w:name w:val="Font Style92"/>
    <w:uiPriority w:val="99"/>
    <w:rsid w:val="00360D7B"/>
    <w:rPr>
      <w:rFonts w:ascii="Times New Roman" w:hAnsi="Times New Roman" w:cs="Times New Roman"/>
      <w:sz w:val="20"/>
      <w:szCs w:val="20"/>
    </w:rPr>
  </w:style>
  <w:style w:type="character" w:customStyle="1" w:styleId="FontStyle95">
    <w:name w:val="Font Style95"/>
    <w:uiPriority w:val="99"/>
    <w:rsid w:val="00360D7B"/>
    <w:rPr>
      <w:rFonts w:ascii="Times New Roman" w:hAnsi="Times New Roman" w:cs="Times New Roman"/>
      <w:b/>
      <w:bCs/>
      <w:sz w:val="22"/>
      <w:szCs w:val="22"/>
    </w:rPr>
  </w:style>
  <w:style w:type="paragraph" w:customStyle="1" w:styleId="Style49">
    <w:name w:val="Style49"/>
    <w:basedOn w:val="a"/>
    <w:uiPriority w:val="99"/>
    <w:rsid w:val="00360D7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47">
    <w:name w:val="Style47"/>
    <w:basedOn w:val="a"/>
    <w:uiPriority w:val="99"/>
    <w:rsid w:val="00360D7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98">
    <w:name w:val="Font Style98"/>
    <w:uiPriority w:val="99"/>
    <w:rsid w:val="00360D7B"/>
    <w:rPr>
      <w:rFonts w:ascii="Times New Roman" w:hAnsi="Times New Roman" w:cs="Times New Roman"/>
      <w:b/>
      <w:bCs/>
      <w:sz w:val="24"/>
      <w:szCs w:val="24"/>
    </w:rPr>
  </w:style>
  <w:style w:type="paragraph" w:customStyle="1" w:styleId="Style64">
    <w:name w:val="Style64"/>
    <w:basedOn w:val="a"/>
    <w:uiPriority w:val="99"/>
    <w:rsid w:val="00360D7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99">
    <w:name w:val="Font Style99"/>
    <w:uiPriority w:val="99"/>
    <w:rsid w:val="00360D7B"/>
    <w:rPr>
      <w:rFonts w:ascii="Palatino Linotype" w:hAnsi="Palatino Linotype" w:cs="Palatino Linotype"/>
      <w:b/>
      <w:bCs/>
      <w:sz w:val="22"/>
      <w:szCs w:val="22"/>
    </w:rPr>
  </w:style>
  <w:style w:type="paragraph" w:customStyle="1" w:styleId="Style37">
    <w:name w:val="Style37"/>
    <w:basedOn w:val="a"/>
    <w:uiPriority w:val="99"/>
    <w:rsid w:val="00360D7B"/>
    <w:pPr>
      <w:widowControl w:val="0"/>
      <w:autoSpaceDE w:val="0"/>
      <w:autoSpaceDN w:val="0"/>
      <w:adjustRightInd w:val="0"/>
      <w:spacing w:after="0" w:line="317" w:lineRule="exact"/>
      <w:jc w:val="both"/>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1738</Words>
  <Characters>9913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Lena</cp:lastModifiedBy>
  <cp:revision>2</cp:revision>
  <dcterms:created xsi:type="dcterms:W3CDTF">2019-11-10T16:23:00Z</dcterms:created>
  <dcterms:modified xsi:type="dcterms:W3CDTF">2019-11-10T16:23:00Z</dcterms:modified>
</cp:coreProperties>
</file>