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196" w:rsidRPr="00A81196" w:rsidRDefault="00A81196" w:rsidP="00A81196">
      <w:pPr>
        <w:pStyle w:val="ab"/>
        <w:rPr>
          <w:sz w:val="24"/>
          <w:szCs w:val="24"/>
        </w:rPr>
      </w:pPr>
      <w:r w:rsidRPr="00A81196">
        <w:rPr>
          <w:sz w:val="24"/>
          <w:szCs w:val="24"/>
        </w:rPr>
        <w:t>МУНИЦИПАЛЬНОЕ  АВТОНОМНОЕ ОБЩЕОБРАЗОВАТЕЛЬНОЕ  УЧРЕЖДЕНИЕ</w:t>
      </w:r>
    </w:p>
    <w:p w:rsidR="00A81196" w:rsidRPr="00A81196" w:rsidRDefault="00A81196" w:rsidP="00A8119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A81196">
        <w:rPr>
          <w:rFonts w:ascii="Times New Roman" w:hAnsi="Times New Roman" w:cs="Times New Roman"/>
          <w:b/>
        </w:rPr>
        <w:t>«СРЕДНЯЯ  ОБЩЕОБРАЗОВАТЕЛЬНАЯ  ШКОЛА  № 2»</w:t>
      </w:r>
    </w:p>
    <w:p w:rsidR="00A81196" w:rsidRPr="00A81196" w:rsidRDefault="00A81196" w:rsidP="00A81196">
      <w:pPr>
        <w:ind w:right="-104"/>
        <w:jc w:val="center"/>
        <w:rPr>
          <w:rFonts w:ascii="Times New Roman" w:hAnsi="Times New Roman" w:cs="Times New Roman"/>
          <w:b/>
        </w:rPr>
      </w:pPr>
      <w:proofErr w:type="gramStart"/>
      <w:r w:rsidRPr="00A81196">
        <w:rPr>
          <w:rFonts w:ascii="Times New Roman" w:hAnsi="Times New Roman" w:cs="Times New Roman"/>
          <w:b/>
        </w:rPr>
        <w:t>623750, Свердловская  область, г. Реж, ул. Спортивная, 1 а,  тел. 3-19-55</w:t>
      </w:r>
      <w:proofErr w:type="gramEnd"/>
    </w:p>
    <w:p w:rsidR="00A81196" w:rsidRDefault="00A81196" w:rsidP="00761BB1">
      <w:pPr>
        <w:spacing w:line="360" w:lineRule="auto"/>
        <w:ind w:firstLine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1BB1" w:rsidRDefault="003154B2" w:rsidP="00A81196">
      <w:pPr>
        <w:spacing w:after="0" w:line="360" w:lineRule="auto"/>
        <w:ind w:firstLine="90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4B2">
        <w:rPr>
          <w:rFonts w:ascii="Times New Roman" w:hAnsi="Times New Roman" w:cs="Times New Roman"/>
          <w:b/>
          <w:bCs/>
          <w:sz w:val="24"/>
          <w:szCs w:val="24"/>
        </w:rPr>
        <w:t xml:space="preserve">Аналитическая записка </w:t>
      </w:r>
    </w:p>
    <w:p w:rsidR="00761BB1" w:rsidRDefault="003154B2" w:rsidP="00A81196">
      <w:pPr>
        <w:spacing w:after="0" w:line="360" w:lineRule="auto"/>
        <w:ind w:firstLine="90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4B2">
        <w:rPr>
          <w:rFonts w:ascii="Times New Roman" w:hAnsi="Times New Roman" w:cs="Times New Roman"/>
          <w:b/>
          <w:bCs/>
          <w:sz w:val="24"/>
          <w:szCs w:val="24"/>
        </w:rPr>
        <w:t xml:space="preserve">по результатам государственной итоговой аттестации </w:t>
      </w:r>
    </w:p>
    <w:p w:rsidR="00761BB1" w:rsidRDefault="003154B2" w:rsidP="00A81196">
      <w:pPr>
        <w:spacing w:after="0" w:line="360" w:lineRule="auto"/>
        <w:ind w:firstLine="90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4B2">
        <w:rPr>
          <w:rFonts w:ascii="Times New Roman" w:hAnsi="Times New Roman" w:cs="Times New Roman"/>
          <w:b/>
          <w:bCs/>
          <w:sz w:val="24"/>
          <w:szCs w:val="24"/>
        </w:rPr>
        <w:t>обучающихся МАОУ СОШ №2</w:t>
      </w:r>
      <w:r w:rsidR="00CD468D">
        <w:rPr>
          <w:rFonts w:ascii="Times New Roman" w:hAnsi="Times New Roman" w:cs="Times New Roman"/>
          <w:b/>
          <w:bCs/>
          <w:sz w:val="24"/>
          <w:szCs w:val="24"/>
        </w:rPr>
        <w:t>, завершивших освоение ОП ООО и СОО</w:t>
      </w:r>
      <w:r w:rsidR="00761B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154B2" w:rsidRDefault="003154B2" w:rsidP="00A81196">
      <w:pPr>
        <w:spacing w:after="0" w:line="360" w:lineRule="auto"/>
        <w:ind w:firstLine="90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4B2">
        <w:rPr>
          <w:rFonts w:ascii="Times New Roman" w:hAnsi="Times New Roman" w:cs="Times New Roman"/>
          <w:b/>
          <w:bCs/>
          <w:sz w:val="24"/>
          <w:szCs w:val="24"/>
        </w:rPr>
        <w:t>в 2018-2019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3154B2" w:rsidRPr="00CD468D" w:rsidRDefault="001A02DE" w:rsidP="00326913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468D">
        <w:rPr>
          <w:rFonts w:ascii="Times New Roman" w:hAnsi="Times New Roman" w:cs="Times New Roman"/>
          <w:sz w:val="24"/>
          <w:szCs w:val="24"/>
        </w:rPr>
        <w:t>В своей деятельности по п</w:t>
      </w:r>
      <w:r w:rsidR="00326913" w:rsidRPr="00CD468D">
        <w:rPr>
          <w:rFonts w:ascii="Times New Roman" w:hAnsi="Times New Roman" w:cs="Times New Roman"/>
          <w:sz w:val="24"/>
          <w:szCs w:val="24"/>
        </w:rPr>
        <w:t>одготовк</w:t>
      </w:r>
      <w:r w:rsidRPr="00CD468D">
        <w:rPr>
          <w:rFonts w:ascii="Times New Roman" w:hAnsi="Times New Roman" w:cs="Times New Roman"/>
          <w:sz w:val="24"/>
          <w:szCs w:val="24"/>
        </w:rPr>
        <w:t>е</w:t>
      </w:r>
      <w:r w:rsidR="00326913" w:rsidRPr="00CD468D">
        <w:rPr>
          <w:rFonts w:ascii="Times New Roman" w:hAnsi="Times New Roman" w:cs="Times New Roman"/>
          <w:sz w:val="24"/>
          <w:szCs w:val="24"/>
        </w:rPr>
        <w:t xml:space="preserve"> и проведени</w:t>
      </w:r>
      <w:r w:rsidRPr="00CD468D">
        <w:rPr>
          <w:rFonts w:ascii="Times New Roman" w:hAnsi="Times New Roman" w:cs="Times New Roman"/>
          <w:sz w:val="24"/>
          <w:szCs w:val="24"/>
        </w:rPr>
        <w:t>ю</w:t>
      </w:r>
      <w:r w:rsidR="00326913" w:rsidRPr="00CD468D"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 </w:t>
      </w:r>
      <w:r w:rsidRPr="00CD468D">
        <w:rPr>
          <w:rFonts w:ascii="Times New Roman" w:hAnsi="Times New Roman" w:cs="Times New Roman"/>
          <w:bCs/>
          <w:sz w:val="24"/>
          <w:szCs w:val="24"/>
        </w:rPr>
        <w:t xml:space="preserve">по ОП ООО </w:t>
      </w:r>
      <w:r w:rsidR="00326913" w:rsidRPr="00CD468D">
        <w:rPr>
          <w:rFonts w:ascii="Times New Roman" w:hAnsi="Times New Roman" w:cs="Times New Roman"/>
          <w:sz w:val="24"/>
          <w:szCs w:val="24"/>
        </w:rPr>
        <w:t>201</w:t>
      </w:r>
      <w:r w:rsidRPr="00CD468D">
        <w:rPr>
          <w:rFonts w:ascii="Times New Roman" w:hAnsi="Times New Roman" w:cs="Times New Roman"/>
          <w:sz w:val="24"/>
          <w:szCs w:val="24"/>
        </w:rPr>
        <w:t>9</w:t>
      </w:r>
      <w:r w:rsidR="00326913" w:rsidRPr="00CD468D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D468D">
        <w:rPr>
          <w:rFonts w:ascii="Times New Roman" w:hAnsi="Times New Roman" w:cs="Times New Roman"/>
          <w:sz w:val="24"/>
          <w:szCs w:val="24"/>
        </w:rPr>
        <w:t>администрация школы и педагогический коллектив руководствовались нормативно-распорядительными документами федерального, регионального, мун</w:t>
      </w:r>
      <w:r w:rsidR="00A81196">
        <w:rPr>
          <w:rFonts w:ascii="Times New Roman" w:hAnsi="Times New Roman" w:cs="Times New Roman"/>
          <w:sz w:val="24"/>
          <w:szCs w:val="24"/>
        </w:rPr>
        <w:t>иципального и школьного уровней:</w:t>
      </w:r>
    </w:p>
    <w:p w:rsidR="00FA2031" w:rsidRPr="00CD468D" w:rsidRDefault="00FA2031" w:rsidP="00FA2031">
      <w:pPr>
        <w:pStyle w:val="a3"/>
        <w:numPr>
          <w:ilvl w:val="0"/>
          <w:numId w:val="1"/>
        </w:numPr>
        <w:spacing w:line="240" w:lineRule="auto"/>
        <w:ind w:left="0" w:right="-142" w:firstLine="0"/>
        <w:jc w:val="both"/>
        <w:rPr>
          <w:rFonts w:ascii="Times New Roman" w:hAnsi="Times New Roman" w:cs="Times New Roman"/>
        </w:rPr>
      </w:pPr>
      <w:r w:rsidRPr="00CD468D">
        <w:rPr>
          <w:rFonts w:ascii="Times New Roman" w:hAnsi="Times New Roman" w:cs="Times New Roman"/>
          <w:color w:val="222222"/>
          <w:shd w:val="clear" w:color="auto" w:fill="FFFFFF"/>
        </w:rPr>
        <w:t>Федеральный закон от 29.12.2012 № 273-ФЗ</w:t>
      </w:r>
      <w:proofErr w:type="gramStart"/>
      <w:r w:rsidRPr="00CD468D">
        <w:rPr>
          <w:rFonts w:ascii="Times New Roman" w:hAnsi="Times New Roman" w:cs="Times New Roman"/>
          <w:color w:val="222222"/>
          <w:shd w:val="clear" w:color="auto" w:fill="FFFFFF"/>
        </w:rPr>
        <w:t xml:space="preserve"> О</w:t>
      </w:r>
      <w:proofErr w:type="gramEnd"/>
      <w:r w:rsidRPr="00CD468D">
        <w:rPr>
          <w:rFonts w:ascii="Times New Roman" w:hAnsi="Times New Roman" w:cs="Times New Roman"/>
          <w:color w:val="222222"/>
          <w:shd w:val="clear" w:color="auto" w:fill="FFFFFF"/>
        </w:rPr>
        <w:t>б образовании в Российской Федерации</w:t>
      </w:r>
    </w:p>
    <w:p w:rsidR="003154B2" w:rsidRPr="00CD468D" w:rsidRDefault="003154B2" w:rsidP="003154B2">
      <w:pPr>
        <w:pStyle w:val="a3"/>
        <w:numPr>
          <w:ilvl w:val="0"/>
          <w:numId w:val="1"/>
        </w:numPr>
        <w:spacing w:line="240" w:lineRule="auto"/>
        <w:ind w:left="0" w:right="-142" w:firstLine="0"/>
        <w:jc w:val="both"/>
        <w:rPr>
          <w:rFonts w:ascii="Times New Roman" w:hAnsi="Times New Roman" w:cs="Times New Roman"/>
        </w:rPr>
      </w:pPr>
      <w:r w:rsidRPr="00CD468D">
        <w:rPr>
          <w:rFonts w:ascii="Times New Roman" w:hAnsi="Times New Roman" w:cs="Times New Roman"/>
          <w:color w:val="222222"/>
          <w:shd w:val="clear" w:color="auto" w:fill="FFFFFF"/>
        </w:rPr>
        <w:t xml:space="preserve">Приказ </w:t>
      </w:r>
      <w:proofErr w:type="spellStart"/>
      <w:r w:rsidRPr="00CD468D">
        <w:rPr>
          <w:rFonts w:ascii="Times New Roman" w:hAnsi="Times New Roman" w:cs="Times New Roman"/>
          <w:color w:val="222222"/>
          <w:shd w:val="clear" w:color="auto" w:fill="FFFFFF"/>
        </w:rPr>
        <w:t>Минпросвещения</w:t>
      </w:r>
      <w:proofErr w:type="spellEnd"/>
      <w:r w:rsidRPr="00CD468D">
        <w:rPr>
          <w:rFonts w:ascii="Times New Roman" w:hAnsi="Times New Roman" w:cs="Times New Roman"/>
          <w:color w:val="222222"/>
          <w:shd w:val="clear" w:color="auto" w:fill="FFFFFF"/>
        </w:rPr>
        <w:t xml:space="preserve"> России, </w:t>
      </w:r>
      <w:proofErr w:type="spellStart"/>
      <w:r w:rsidRPr="00CD468D">
        <w:rPr>
          <w:rFonts w:ascii="Times New Roman" w:hAnsi="Times New Roman" w:cs="Times New Roman"/>
          <w:color w:val="222222"/>
          <w:shd w:val="clear" w:color="auto" w:fill="FFFFFF"/>
        </w:rPr>
        <w:t>Рособрнадзора</w:t>
      </w:r>
      <w:proofErr w:type="spellEnd"/>
      <w:r w:rsidRPr="00CD468D">
        <w:rPr>
          <w:rFonts w:ascii="Times New Roman" w:hAnsi="Times New Roman" w:cs="Times New Roman"/>
          <w:color w:val="222222"/>
          <w:shd w:val="clear" w:color="auto" w:fill="FFFFFF"/>
        </w:rPr>
        <w:t xml:space="preserve"> от 07.11.2018 № 189/1513</w:t>
      </w:r>
      <w:proofErr w:type="gramStart"/>
      <w:r w:rsidRPr="00CD468D">
        <w:rPr>
          <w:rFonts w:ascii="Times New Roman" w:hAnsi="Times New Roman" w:cs="Times New Roman"/>
          <w:color w:val="222222"/>
        </w:rPr>
        <w:br/>
      </w:r>
      <w:r w:rsidRPr="00CD468D">
        <w:rPr>
          <w:rFonts w:ascii="Times New Roman" w:hAnsi="Times New Roman" w:cs="Times New Roman"/>
          <w:color w:val="222222"/>
          <w:shd w:val="clear" w:color="auto" w:fill="FFFFFF"/>
        </w:rPr>
        <w:t>О</w:t>
      </w:r>
      <w:proofErr w:type="gramEnd"/>
      <w:r w:rsidRPr="00CD468D">
        <w:rPr>
          <w:rFonts w:ascii="Times New Roman" w:hAnsi="Times New Roman" w:cs="Times New Roman"/>
          <w:color w:val="222222"/>
          <w:shd w:val="clear" w:color="auto" w:fill="FFFFFF"/>
        </w:rPr>
        <w:t>б утверждении Порядка проведения государственной итоговой аттестации по образовательным программам основного общего образования</w:t>
      </w:r>
    </w:p>
    <w:p w:rsidR="001A02DE" w:rsidRPr="00CD468D" w:rsidRDefault="001A02DE" w:rsidP="001A02DE">
      <w:pPr>
        <w:pStyle w:val="a3"/>
        <w:numPr>
          <w:ilvl w:val="0"/>
          <w:numId w:val="1"/>
        </w:numPr>
        <w:spacing w:line="240" w:lineRule="auto"/>
        <w:ind w:left="0" w:right="-142" w:firstLine="0"/>
        <w:jc w:val="both"/>
        <w:rPr>
          <w:rFonts w:ascii="Times New Roman" w:hAnsi="Times New Roman" w:cs="Times New Roman"/>
        </w:rPr>
      </w:pPr>
      <w:r w:rsidRPr="00CD468D">
        <w:rPr>
          <w:rFonts w:ascii="Times New Roman" w:hAnsi="Times New Roman" w:cs="Times New Roman"/>
          <w:color w:val="222222"/>
          <w:shd w:val="clear" w:color="auto" w:fill="FFFFFF"/>
        </w:rPr>
        <w:t xml:space="preserve">Приказ </w:t>
      </w:r>
      <w:proofErr w:type="spellStart"/>
      <w:r w:rsidRPr="00CD468D">
        <w:rPr>
          <w:rFonts w:ascii="Times New Roman" w:hAnsi="Times New Roman" w:cs="Times New Roman"/>
          <w:color w:val="222222"/>
          <w:shd w:val="clear" w:color="auto" w:fill="FFFFFF"/>
        </w:rPr>
        <w:t>Минпросвещения</w:t>
      </w:r>
      <w:proofErr w:type="spellEnd"/>
      <w:r w:rsidRPr="00CD468D">
        <w:rPr>
          <w:rFonts w:ascii="Times New Roman" w:hAnsi="Times New Roman" w:cs="Times New Roman"/>
          <w:color w:val="222222"/>
          <w:shd w:val="clear" w:color="auto" w:fill="FFFFFF"/>
        </w:rPr>
        <w:t xml:space="preserve"> России, </w:t>
      </w:r>
      <w:proofErr w:type="spellStart"/>
      <w:r w:rsidRPr="00CD468D">
        <w:rPr>
          <w:rFonts w:ascii="Times New Roman" w:hAnsi="Times New Roman" w:cs="Times New Roman"/>
          <w:color w:val="222222"/>
          <w:shd w:val="clear" w:color="auto" w:fill="FFFFFF"/>
        </w:rPr>
        <w:t>Рособрнадзора</w:t>
      </w:r>
      <w:proofErr w:type="spellEnd"/>
      <w:r w:rsidRPr="00CD468D">
        <w:rPr>
          <w:rFonts w:ascii="Times New Roman" w:hAnsi="Times New Roman" w:cs="Times New Roman"/>
          <w:color w:val="222222"/>
          <w:shd w:val="clear" w:color="auto" w:fill="FFFFFF"/>
        </w:rPr>
        <w:t xml:space="preserve"> от 10.01.2019 № 7/16</w:t>
      </w:r>
      <w:proofErr w:type="gramStart"/>
      <w:r w:rsidRPr="00CD468D">
        <w:rPr>
          <w:rFonts w:ascii="Times New Roman" w:hAnsi="Times New Roman" w:cs="Times New Roman"/>
          <w:color w:val="222222"/>
        </w:rPr>
        <w:br/>
      </w:r>
      <w:r w:rsidRPr="00CD468D">
        <w:rPr>
          <w:rFonts w:ascii="Times New Roman" w:hAnsi="Times New Roman" w:cs="Times New Roman"/>
          <w:color w:val="222222"/>
          <w:shd w:val="clear" w:color="auto" w:fill="FFFFFF"/>
        </w:rPr>
        <w:t>О</w:t>
      </w:r>
      <w:proofErr w:type="gramEnd"/>
      <w:r w:rsidRPr="00CD468D">
        <w:rPr>
          <w:rFonts w:ascii="Times New Roman" w:hAnsi="Times New Roman" w:cs="Times New Roman"/>
          <w:color w:val="222222"/>
          <w:shd w:val="clear" w:color="auto" w:fill="FFFFFF"/>
        </w:rPr>
        <w:t>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2019 году</w:t>
      </w:r>
    </w:p>
    <w:p w:rsidR="001A02DE" w:rsidRPr="00CD468D" w:rsidRDefault="001A02DE" w:rsidP="001A02DE">
      <w:pPr>
        <w:pStyle w:val="a3"/>
        <w:numPr>
          <w:ilvl w:val="0"/>
          <w:numId w:val="1"/>
        </w:numPr>
        <w:spacing w:line="240" w:lineRule="auto"/>
        <w:ind w:left="0" w:right="-142" w:firstLine="0"/>
        <w:jc w:val="both"/>
        <w:rPr>
          <w:rFonts w:ascii="Times New Roman" w:hAnsi="Times New Roman" w:cs="Times New Roman"/>
        </w:rPr>
      </w:pPr>
      <w:r w:rsidRPr="00CD468D">
        <w:rPr>
          <w:rFonts w:ascii="Times New Roman" w:hAnsi="Times New Roman" w:cs="Times New Roman"/>
          <w:color w:val="222222"/>
          <w:shd w:val="clear" w:color="auto" w:fill="FFFFFF"/>
        </w:rPr>
        <w:t xml:space="preserve">Приказ </w:t>
      </w:r>
      <w:proofErr w:type="spellStart"/>
      <w:r w:rsidRPr="00CD468D">
        <w:rPr>
          <w:rFonts w:ascii="Times New Roman" w:hAnsi="Times New Roman" w:cs="Times New Roman"/>
          <w:color w:val="222222"/>
          <w:shd w:val="clear" w:color="auto" w:fill="FFFFFF"/>
        </w:rPr>
        <w:t>Рособрнадзора</w:t>
      </w:r>
      <w:proofErr w:type="spellEnd"/>
      <w:r w:rsidRPr="00CD468D">
        <w:rPr>
          <w:rFonts w:ascii="Times New Roman" w:hAnsi="Times New Roman" w:cs="Times New Roman"/>
          <w:color w:val="222222"/>
          <w:shd w:val="clear" w:color="auto" w:fill="FFFFFF"/>
        </w:rPr>
        <w:t xml:space="preserve"> от 10.01.2019 № 8/17</w:t>
      </w:r>
      <w:proofErr w:type="gramStart"/>
      <w:r w:rsidRPr="00CD468D">
        <w:rPr>
          <w:rFonts w:ascii="Times New Roman" w:hAnsi="Times New Roman" w:cs="Times New Roman"/>
          <w:color w:val="222222"/>
        </w:rPr>
        <w:br/>
      </w:r>
      <w:r w:rsidRPr="00CD468D">
        <w:rPr>
          <w:rFonts w:ascii="Times New Roman" w:hAnsi="Times New Roman" w:cs="Times New Roman"/>
          <w:color w:val="222222"/>
          <w:shd w:val="clear" w:color="auto" w:fill="FFFFFF"/>
        </w:rPr>
        <w:t>О</w:t>
      </w:r>
      <w:proofErr w:type="gramEnd"/>
      <w:r w:rsidRPr="00CD468D">
        <w:rPr>
          <w:rFonts w:ascii="Times New Roman" w:hAnsi="Times New Roman" w:cs="Times New Roman"/>
          <w:color w:val="222222"/>
          <w:shd w:val="clear" w:color="auto" w:fill="FFFFFF"/>
        </w:rPr>
        <w:t>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2019 году.</w:t>
      </w:r>
    </w:p>
    <w:p w:rsidR="007F20A4" w:rsidRPr="00CD468D" w:rsidRDefault="007F20A4" w:rsidP="00FA2031">
      <w:pPr>
        <w:pStyle w:val="a3"/>
        <w:numPr>
          <w:ilvl w:val="0"/>
          <w:numId w:val="1"/>
        </w:numPr>
        <w:spacing w:line="240" w:lineRule="auto"/>
        <w:ind w:left="0" w:right="-142" w:firstLine="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CD468D">
        <w:rPr>
          <w:rFonts w:ascii="Times New Roman" w:hAnsi="Times New Roman" w:cs="Times New Roman"/>
          <w:color w:val="222222"/>
          <w:shd w:val="clear" w:color="auto" w:fill="FFFFFF"/>
        </w:rPr>
        <w:t xml:space="preserve">Письмо </w:t>
      </w:r>
      <w:proofErr w:type="spellStart"/>
      <w:r w:rsidRPr="00CD468D">
        <w:rPr>
          <w:rFonts w:ascii="Times New Roman" w:hAnsi="Times New Roman" w:cs="Times New Roman"/>
          <w:color w:val="222222"/>
          <w:shd w:val="clear" w:color="auto" w:fill="FFFFFF"/>
        </w:rPr>
        <w:t>Рособрнадзора</w:t>
      </w:r>
      <w:proofErr w:type="spellEnd"/>
      <w:r w:rsidRPr="00CD468D">
        <w:rPr>
          <w:rFonts w:ascii="Times New Roman" w:hAnsi="Times New Roman" w:cs="Times New Roman"/>
          <w:color w:val="222222"/>
          <w:shd w:val="clear" w:color="auto" w:fill="FFFFFF"/>
        </w:rPr>
        <w:t xml:space="preserve"> от 29.12.2018 № 10-987</w:t>
      </w:r>
      <w:r w:rsidRPr="00CD468D">
        <w:rPr>
          <w:rFonts w:ascii="Times New Roman" w:hAnsi="Times New Roman" w:cs="Times New Roman"/>
          <w:color w:val="222222"/>
        </w:rPr>
        <w:br/>
      </w:r>
      <w:r w:rsidRPr="00CD468D">
        <w:rPr>
          <w:rFonts w:ascii="Times New Roman" w:hAnsi="Times New Roman" w:cs="Times New Roman"/>
          <w:color w:val="222222"/>
          <w:shd w:val="clear" w:color="auto" w:fill="FFFFFF"/>
        </w:rPr>
        <w:t>[О направлении методических документов, рекомендуемых к использованию при организации и проведении государственной итоговой аттестации по образовательным программам основного общего и среднего общего образования в 2019 году]</w:t>
      </w:r>
    </w:p>
    <w:p w:rsidR="007F20A4" w:rsidRPr="00CD468D" w:rsidRDefault="007F20A4" w:rsidP="00FA2031">
      <w:pPr>
        <w:pStyle w:val="a3"/>
        <w:numPr>
          <w:ilvl w:val="0"/>
          <w:numId w:val="1"/>
        </w:numPr>
        <w:spacing w:line="240" w:lineRule="auto"/>
        <w:ind w:left="0" w:right="-142" w:firstLine="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CD468D">
        <w:rPr>
          <w:rFonts w:ascii="Times New Roman" w:hAnsi="Times New Roman" w:cs="Times New Roman"/>
          <w:color w:val="222222"/>
          <w:shd w:val="clear" w:color="auto" w:fill="FFFFFF"/>
        </w:rPr>
        <w:t xml:space="preserve">Письмо </w:t>
      </w:r>
      <w:proofErr w:type="spellStart"/>
      <w:r w:rsidRPr="00CD468D">
        <w:rPr>
          <w:rFonts w:ascii="Times New Roman" w:hAnsi="Times New Roman" w:cs="Times New Roman"/>
          <w:color w:val="222222"/>
          <w:shd w:val="clear" w:color="auto" w:fill="FFFFFF"/>
        </w:rPr>
        <w:t>Рособрнадзора</w:t>
      </w:r>
      <w:proofErr w:type="spellEnd"/>
      <w:r w:rsidRPr="00CD468D">
        <w:rPr>
          <w:rFonts w:ascii="Times New Roman" w:hAnsi="Times New Roman" w:cs="Times New Roman"/>
          <w:color w:val="222222"/>
          <w:shd w:val="clear" w:color="auto" w:fill="FFFFFF"/>
        </w:rPr>
        <w:t xml:space="preserve"> от 23.04.2019 № 10-302</w:t>
      </w:r>
      <w:r w:rsidRPr="00CD468D">
        <w:rPr>
          <w:rFonts w:ascii="Times New Roman" w:hAnsi="Times New Roman" w:cs="Times New Roman"/>
          <w:color w:val="222222"/>
        </w:rPr>
        <w:br/>
      </w:r>
      <w:r w:rsidRPr="00CD468D">
        <w:rPr>
          <w:rFonts w:ascii="Times New Roman" w:hAnsi="Times New Roman" w:cs="Times New Roman"/>
          <w:color w:val="222222"/>
          <w:shd w:val="clear" w:color="auto" w:fill="FFFFFF"/>
        </w:rPr>
        <w:t>[О направлении актуализированных методических рекомендаций для проведения ГИА-9 и ГИА-11 для лиц с ограниченными возможностями здоровья, детей-инвалидов и инвалидов в 2019 году]</w:t>
      </w:r>
    </w:p>
    <w:p w:rsidR="001A02DE" w:rsidRPr="00CD468D" w:rsidRDefault="001A02DE" w:rsidP="00FA2031">
      <w:pPr>
        <w:pStyle w:val="a3"/>
        <w:numPr>
          <w:ilvl w:val="0"/>
          <w:numId w:val="1"/>
        </w:numPr>
        <w:spacing w:line="240" w:lineRule="auto"/>
        <w:ind w:left="0" w:right="-142" w:firstLine="0"/>
        <w:jc w:val="both"/>
        <w:rPr>
          <w:rFonts w:ascii="Times New Roman" w:hAnsi="Times New Roman" w:cs="Times New Roman"/>
        </w:rPr>
      </w:pPr>
      <w:r w:rsidRPr="00CD468D">
        <w:rPr>
          <w:rFonts w:ascii="Times New Roman" w:hAnsi="Times New Roman" w:cs="Times New Roman"/>
          <w:color w:val="3B3B3B"/>
        </w:rPr>
        <w:t xml:space="preserve">Письмо </w:t>
      </w:r>
      <w:proofErr w:type="spellStart"/>
      <w:r w:rsidRPr="00CD468D">
        <w:rPr>
          <w:rFonts w:ascii="Times New Roman" w:hAnsi="Times New Roman" w:cs="Times New Roman"/>
          <w:color w:val="3B3B3B"/>
        </w:rPr>
        <w:t>Рособрнадзора</w:t>
      </w:r>
      <w:proofErr w:type="spellEnd"/>
      <w:r w:rsidRPr="00CD468D">
        <w:rPr>
          <w:rFonts w:ascii="Times New Roman" w:hAnsi="Times New Roman" w:cs="Times New Roman"/>
          <w:color w:val="3B3B3B"/>
        </w:rPr>
        <w:t xml:space="preserve"> от 11.04.2016 № 02-146 «О количестве сдаваемых предметов в IX классе»</w:t>
      </w:r>
    </w:p>
    <w:p w:rsidR="00FA2031" w:rsidRPr="00CD468D" w:rsidRDefault="00FA2031" w:rsidP="00FA203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202731"/>
        </w:rPr>
      </w:pPr>
      <w:r w:rsidRPr="00CD468D">
        <w:rPr>
          <w:rFonts w:ascii="Times New Roman" w:hAnsi="Times New Roman" w:cs="Times New Roman"/>
          <w:color w:val="202731"/>
        </w:rPr>
        <w:t xml:space="preserve">Рекомендации по определению минимального количества первичных баллов, подтверждающих освоение </w:t>
      </w:r>
      <w:proofErr w:type="gramStart"/>
      <w:r w:rsidRPr="00CD468D">
        <w:rPr>
          <w:rFonts w:ascii="Times New Roman" w:hAnsi="Times New Roman" w:cs="Times New Roman"/>
          <w:color w:val="202731"/>
        </w:rPr>
        <w:t>обучающимися</w:t>
      </w:r>
      <w:proofErr w:type="gramEnd"/>
      <w:r w:rsidRPr="00CD468D">
        <w:rPr>
          <w:rFonts w:ascii="Times New Roman" w:hAnsi="Times New Roman" w:cs="Times New Roman"/>
          <w:color w:val="202731"/>
        </w:rPr>
        <w:t xml:space="preserve"> образовательных программ основного общего образования, рекомендации по переводу суммы первичных баллов за экзаменационные работы ОГЭ и ГВЭ в пятибалльную систему оценивания в 2019 году</w:t>
      </w:r>
      <w:r w:rsidR="00875436" w:rsidRPr="00CD468D">
        <w:rPr>
          <w:rFonts w:ascii="Times New Roman" w:hAnsi="Times New Roman" w:cs="Times New Roman"/>
          <w:color w:val="202731"/>
        </w:rPr>
        <w:t>.</w:t>
      </w:r>
    </w:p>
    <w:p w:rsidR="00097FE4" w:rsidRPr="00CD468D" w:rsidRDefault="00875436" w:rsidP="00097FE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CD468D">
        <w:rPr>
          <w:rFonts w:ascii="Times New Roman" w:hAnsi="Times New Roman" w:cs="Times New Roman"/>
          <w:bCs/>
          <w:color w:val="000000"/>
        </w:rPr>
        <w:t>Приказ Министерства образования Свердловской области от 08.04.2019 N 135-И "Об утверждении шкал пересчета первичных баллов в отметки по пятибалльной шкале за выполнение экзаменационных работ участниками государственной итоговой аттестации по образовательным программам основного общего образования в форме основного государственного экзамена, государственного выпускного экзамена на территории Свердловской области в 2019 году".</w:t>
      </w:r>
    </w:p>
    <w:p w:rsidR="00593ABF" w:rsidRDefault="00326913" w:rsidP="00097F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E04C38" w:rsidRPr="00E04C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F96" w:rsidRPr="00ED6F96" w:rsidRDefault="00ED6F96" w:rsidP="00097F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6F96">
        <w:rPr>
          <w:rFonts w:ascii="Times New Roman" w:hAnsi="Times New Roman" w:cs="Times New Roman"/>
          <w:sz w:val="24"/>
          <w:szCs w:val="24"/>
        </w:rPr>
        <w:t xml:space="preserve">В течение учебного года велась целенаправленная работа по подготовке </w:t>
      </w:r>
      <w:r w:rsidR="00CD468D">
        <w:rPr>
          <w:rFonts w:ascii="Times New Roman" w:hAnsi="Times New Roman" w:cs="Times New Roman"/>
          <w:sz w:val="24"/>
          <w:szCs w:val="24"/>
        </w:rPr>
        <w:t>учеников</w:t>
      </w:r>
      <w:r w:rsidRPr="00ED6F96">
        <w:rPr>
          <w:rFonts w:ascii="Times New Roman" w:hAnsi="Times New Roman" w:cs="Times New Roman"/>
          <w:sz w:val="24"/>
          <w:szCs w:val="24"/>
        </w:rPr>
        <w:t xml:space="preserve"> выпускных классов к ГИА. С этой целью </w:t>
      </w:r>
      <w:r w:rsidR="00A20690">
        <w:rPr>
          <w:rFonts w:ascii="Times New Roman" w:hAnsi="Times New Roman" w:cs="Times New Roman"/>
          <w:sz w:val="24"/>
          <w:szCs w:val="24"/>
        </w:rPr>
        <w:t>был с</w:t>
      </w:r>
      <w:r w:rsidR="00CD468D">
        <w:rPr>
          <w:rFonts w:ascii="Times New Roman" w:hAnsi="Times New Roman" w:cs="Times New Roman"/>
          <w:sz w:val="24"/>
          <w:szCs w:val="24"/>
        </w:rPr>
        <w:t>оставлен</w:t>
      </w:r>
      <w:r w:rsidRPr="00ED6F96">
        <w:rPr>
          <w:rFonts w:ascii="Times New Roman" w:hAnsi="Times New Roman" w:cs="Times New Roman"/>
          <w:sz w:val="24"/>
          <w:szCs w:val="24"/>
        </w:rPr>
        <w:t xml:space="preserve"> и реализовывался </w:t>
      </w:r>
      <w:r w:rsidRPr="00ED6F96">
        <w:rPr>
          <w:rFonts w:ascii="Times New Roman" w:hAnsi="Times New Roman" w:cs="Times New Roman"/>
          <w:sz w:val="24"/>
          <w:szCs w:val="24"/>
        </w:rPr>
        <w:lastRenderedPageBreak/>
        <w:t>план-график подготовки и проведения государственной итоговой аттестации выпускников 9, 11 классов, включающий в себя три основных напра</w:t>
      </w:r>
      <w:r w:rsidR="00CD468D">
        <w:rPr>
          <w:rFonts w:ascii="Times New Roman" w:hAnsi="Times New Roman" w:cs="Times New Roman"/>
          <w:sz w:val="24"/>
          <w:szCs w:val="24"/>
        </w:rPr>
        <w:t>вления работы</w:t>
      </w:r>
      <w:r w:rsidRPr="00ED6F96">
        <w:rPr>
          <w:rFonts w:ascii="Times New Roman" w:hAnsi="Times New Roman" w:cs="Times New Roman"/>
          <w:sz w:val="24"/>
          <w:szCs w:val="24"/>
        </w:rPr>
        <w:t>:</w:t>
      </w:r>
    </w:p>
    <w:p w:rsidR="00CD468D" w:rsidRDefault="00ED6F96" w:rsidP="00097F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6F96">
        <w:rPr>
          <w:rFonts w:ascii="Times New Roman" w:hAnsi="Times New Roman" w:cs="Times New Roman"/>
          <w:sz w:val="24"/>
          <w:szCs w:val="24"/>
        </w:rPr>
        <w:t xml:space="preserve">1. Организация информационной работы по подготовке всех участников </w:t>
      </w:r>
      <w:r w:rsidR="00CD468D">
        <w:rPr>
          <w:rFonts w:ascii="Times New Roman" w:hAnsi="Times New Roman" w:cs="Times New Roman"/>
          <w:sz w:val="24"/>
          <w:szCs w:val="24"/>
        </w:rPr>
        <w:t>образовательного процесса к ГИА.</w:t>
      </w:r>
    </w:p>
    <w:p w:rsidR="00CD468D" w:rsidRDefault="00ED6F96" w:rsidP="00097F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6F96">
        <w:rPr>
          <w:rFonts w:ascii="Times New Roman" w:hAnsi="Times New Roman" w:cs="Times New Roman"/>
          <w:sz w:val="24"/>
          <w:szCs w:val="24"/>
        </w:rPr>
        <w:t xml:space="preserve">2. </w:t>
      </w:r>
      <w:r w:rsidR="00CD468D">
        <w:rPr>
          <w:rFonts w:ascii="Times New Roman" w:hAnsi="Times New Roman" w:cs="Times New Roman"/>
          <w:sz w:val="24"/>
          <w:szCs w:val="24"/>
        </w:rPr>
        <w:t xml:space="preserve">Предметная и </w:t>
      </w:r>
      <w:proofErr w:type="spellStart"/>
      <w:r w:rsidR="00CD468D">
        <w:rPr>
          <w:rFonts w:ascii="Times New Roman" w:hAnsi="Times New Roman" w:cs="Times New Roman"/>
          <w:sz w:val="24"/>
          <w:szCs w:val="24"/>
        </w:rPr>
        <w:t>метапредметная</w:t>
      </w:r>
      <w:proofErr w:type="spellEnd"/>
      <w:r w:rsidR="00CD468D">
        <w:rPr>
          <w:rFonts w:ascii="Times New Roman" w:hAnsi="Times New Roman" w:cs="Times New Roman"/>
          <w:sz w:val="24"/>
          <w:szCs w:val="24"/>
        </w:rPr>
        <w:t xml:space="preserve"> подготовка </w:t>
      </w:r>
      <w:proofErr w:type="gramStart"/>
      <w:r w:rsidR="00CD46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D468D">
        <w:rPr>
          <w:rFonts w:ascii="Times New Roman" w:hAnsi="Times New Roman" w:cs="Times New Roman"/>
          <w:sz w:val="24"/>
          <w:szCs w:val="24"/>
        </w:rPr>
        <w:t xml:space="preserve"> </w:t>
      </w:r>
      <w:r w:rsidRPr="00ED6F96">
        <w:rPr>
          <w:rFonts w:ascii="Times New Roman" w:hAnsi="Times New Roman" w:cs="Times New Roman"/>
          <w:sz w:val="24"/>
          <w:szCs w:val="24"/>
        </w:rPr>
        <w:t xml:space="preserve">к </w:t>
      </w:r>
      <w:r w:rsidR="00CD468D">
        <w:rPr>
          <w:rFonts w:ascii="Times New Roman" w:hAnsi="Times New Roman" w:cs="Times New Roman"/>
          <w:sz w:val="24"/>
          <w:szCs w:val="24"/>
        </w:rPr>
        <w:t>ГИА.</w:t>
      </w:r>
      <w:r w:rsidRPr="00ED6F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F96" w:rsidRDefault="00ED6F96" w:rsidP="00097F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6F96">
        <w:rPr>
          <w:rFonts w:ascii="Times New Roman" w:hAnsi="Times New Roman" w:cs="Times New Roman"/>
          <w:sz w:val="24"/>
          <w:szCs w:val="24"/>
        </w:rPr>
        <w:t xml:space="preserve">3. Психологическая подготовка </w:t>
      </w:r>
      <w:r w:rsidR="00CD468D" w:rsidRPr="00ED6F96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CD468D">
        <w:rPr>
          <w:rFonts w:ascii="Times New Roman" w:hAnsi="Times New Roman" w:cs="Times New Roman"/>
          <w:sz w:val="24"/>
          <w:szCs w:val="24"/>
        </w:rPr>
        <w:t>образовательного процесса к ГИА</w:t>
      </w:r>
      <w:r w:rsidRPr="00ED6F96">
        <w:rPr>
          <w:rFonts w:ascii="Times New Roman" w:hAnsi="Times New Roman" w:cs="Times New Roman"/>
          <w:sz w:val="24"/>
          <w:szCs w:val="24"/>
        </w:rPr>
        <w:t>.</w:t>
      </w:r>
    </w:p>
    <w:p w:rsidR="00CD468D" w:rsidRDefault="00CD468D" w:rsidP="00097F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18EB" w:rsidRPr="00F644E3" w:rsidRDefault="0085070D" w:rsidP="00097F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D18EB" w:rsidRPr="00F644E3">
        <w:rPr>
          <w:rFonts w:ascii="Times New Roman" w:hAnsi="Times New Roman" w:cs="Times New Roman"/>
          <w:b/>
          <w:sz w:val="24"/>
          <w:szCs w:val="24"/>
        </w:rPr>
        <w:t xml:space="preserve">Содержание информационной работы с педагогами: </w:t>
      </w:r>
    </w:p>
    <w:p w:rsidR="004D18EB" w:rsidRDefault="004D18EB" w:rsidP="00C66C2B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18EB">
        <w:rPr>
          <w:rFonts w:ascii="Times New Roman" w:hAnsi="Times New Roman" w:cs="Times New Roman"/>
          <w:sz w:val="24"/>
          <w:szCs w:val="24"/>
        </w:rPr>
        <w:t>Информиров</w:t>
      </w:r>
      <w:r>
        <w:rPr>
          <w:rFonts w:ascii="Times New Roman" w:hAnsi="Times New Roman" w:cs="Times New Roman"/>
          <w:sz w:val="24"/>
          <w:szCs w:val="24"/>
        </w:rPr>
        <w:t>ание учителей на совещаниях о</w:t>
      </w:r>
      <w:r w:rsidRPr="004D18EB">
        <w:rPr>
          <w:rFonts w:ascii="Times New Roman" w:hAnsi="Times New Roman" w:cs="Times New Roman"/>
          <w:sz w:val="24"/>
          <w:szCs w:val="24"/>
        </w:rPr>
        <w:t xml:space="preserve"> нормативно-правовых документах, регулирующих ГИА; о ходе подготовки к </w:t>
      </w:r>
      <w:r>
        <w:rPr>
          <w:rFonts w:ascii="Times New Roman" w:hAnsi="Times New Roman" w:cs="Times New Roman"/>
          <w:sz w:val="24"/>
          <w:szCs w:val="24"/>
        </w:rPr>
        <w:t xml:space="preserve">ГИА </w:t>
      </w:r>
      <w:r w:rsidR="00652ECC">
        <w:rPr>
          <w:rFonts w:ascii="Times New Roman" w:hAnsi="Times New Roman" w:cs="Times New Roman"/>
          <w:sz w:val="24"/>
          <w:szCs w:val="24"/>
        </w:rPr>
        <w:t>на уровне ОО, МО, СО,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18EB" w:rsidRDefault="004D18EB" w:rsidP="00C66C2B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18EB">
        <w:rPr>
          <w:rFonts w:ascii="Times New Roman" w:hAnsi="Times New Roman" w:cs="Times New Roman"/>
          <w:sz w:val="24"/>
          <w:szCs w:val="24"/>
        </w:rPr>
        <w:t>Включение в план</w:t>
      </w:r>
      <w:r>
        <w:rPr>
          <w:rFonts w:ascii="Times New Roman" w:hAnsi="Times New Roman" w:cs="Times New Roman"/>
          <w:sz w:val="24"/>
          <w:szCs w:val="24"/>
        </w:rPr>
        <w:t xml:space="preserve">ы совещаний следующих вопросов: </w:t>
      </w:r>
    </w:p>
    <w:p w:rsidR="004D18EB" w:rsidRDefault="004D18EB" w:rsidP="00C66C2B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ГИА 2018 года;</w:t>
      </w:r>
    </w:p>
    <w:p w:rsidR="004D18EB" w:rsidRDefault="004D18EB" w:rsidP="00C66C2B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с </w:t>
      </w:r>
      <w:hyperlink r:id="rId7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г</w:t>
        </w:r>
        <w:r w:rsidRPr="004D18E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рафик</w:t>
        </w:r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ом</w:t>
        </w:r>
        <w:r w:rsidRPr="004D18E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проведения мероприятий по оценке качества подготовки обучающихся и реализации образовательных программ на территории Свердловской области в 2018/2019 учебном году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C66C2B" w:rsidRDefault="00C66C2B" w:rsidP="00C66C2B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6C2B">
        <w:rPr>
          <w:rFonts w:ascii="Times New Roman" w:hAnsi="Times New Roman" w:cs="Times New Roman"/>
          <w:sz w:val="24"/>
          <w:szCs w:val="24"/>
        </w:rPr>
        <w:t>планирование и проведение</w:t>
      </w:r>
      <w:r w:rsidR="004D18EB" w:rsidRPr="00C66C2B">
        <w:rPr>
          <w:rFonts w:ascii="Times New Roman" w:hAnsi="Times New Roman" w:cs="Times New Roman"/>
          <w:sz w:val="24"/>
          <w:szCs w:val="24"/>
        </w:rPr>
        <w:t xml:space="preserve"> диагностических и репетиционных работ в формате ОГЭ, ЕГЭ, ГВЭ; </w:t>
      </w:r>
      <w:r w:rsidRPr="00C66C2B">
        <w:rPr>
          <w:rFonts w:ascii="Times New Roman" w:hAnsi="Times New Roman" w:cs="Times New Roman"/>
          <w:sz w:val="24"/>
          <w:szCs w:val="24"/>
        </w:rPr>
        <w:t xml:space="preserve">анализ и </w:t>
      </w:r>
      <w:r w:rsidR="004D18EB" w:rsidRPr="00C66C2B">
        <w:rPr>
          <w:rFonts w:ascii="Times New Roman" w:hAnsi="Times New Roman" w:cs="Times New Roman"/>
          <w:sz w:val="24"/>
          <w:szCs w:val="24"/>
        </w:rPr>
        <w:t xml:space="preserve">обсуждение результатов </w:t>
      </w:r>
      <w:r w:rsidRPr="00C66C2B">
        <w:rPr>
          <w:rFonts w:ascii="Times New Roman" w:hAnsi="Times New Roman" w:cs="Times New Roman"/>
          <w:sz w:val="24"/>
          <w:szCs w:val="24"/>
        </w:rPr>
        <w:t>работ</w:t>
      </w:r>
      <w:r w:rsidR="004D18EB" w:rsidRPr="00C66C2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66C2B" w:rsidRPr="00C66C2B" w:rsidRDefault="00C66C2B" w:rsidP="00C66C2B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6C2B">
        <w:rPr>
          <w:rFonts w:ascii="Times New Roman" w:hAnsi="Times New Roman" w:cs="Times New Roman"/>
          <w:sz w:val="24"/>
          <w:szCs w:val="24"/>
        </w:rPr>
        <w:t>определение учеников «группы риска» и учеников-претендентов на получение аттестатов особого образца и медалей «За особые успехи в учении»</w:t>
      </w:r>
    </w:p>
    <w:p w:rsidR="00C66C2B" w:rsidRDefault="004D18EB" w:rsidP="00C66C2B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D18EB">
        <w:rPr>
          <w:rFonts w:ascii="Times New Roman" w:hAnsi="Times New Roman" w:cs="Times New Roman"/>
          <w:sz w:val="24"/>
          <w:szCs w:val="24"/>
        </w:rPr>
        <w:t>выработка совместных рекомендаций учителю-предметнику по стратегиям подготовки уч</w:t>
      </w:r>
      <w:r w:rsidR="00C66C2B">
        <w:rPr>
          <w:rFonts w:ascii="Times New Roman" w:hAnsi="Times New Roman" w:cs="Times New Roman"/>
          <w:sz w:val="24"/>
          <w:szCs w:val="24"/>
        </w:rPr>
        <w:t>еников</w:t>
      </w:r>
      <w:r w:rsidRPr="004D18EB">
        <w:rPr>
          <w:rFonts w:ascii="Times New Roman" w:hAnsi="Times New Roman" w:cs="Times New Roman"/>
          <w:sz w:val="24"/>
          <w:szCs w:val="24"/>
        </w:rPr>
        <w:t xml:space="preserve"> к ГИА (с учетом</w:t>
      </w:r>
      <w:r w:rsidR="00C66C2B">
        <w:rPr>
          <w:rFonts w:ascii="Times New Roman" w:hAnsi="Times New Roman" w:cs="Times New Roman"/>
          <w:sz w:val="24"/>
          <w:szCs w:val="24"/>
        </w:rPr>
        <w:t xml:space="preserve"> их</w:t>
      </w:r>
      <w:r w:rsidRPr="004D18EB">
        <w:rPr>
          <w:rFonts w:ascii="Times New Roman" w:hAnsi="Times New Roman" w:cs="Times New Roman"/>
          <w:sz w:val="24"/>
          <w:szCs w:val="24"/>
        </w:rPr>
        <w:t xml:space="preserve"> психологических особенностей);</w:t>
      </w:r>
    </w:p>
    <w:p w:rsidR="004D18EB" w:rsidRDefault="00C66C2B" w:rsidP="00C66C2B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D18EB" w:rsidRPr="004D18EB">
        <w:rPr>
          <w:rFonts w:ascii="Times New Roman" w:hAnsi="Times New Roman" w:cs="Times New Roman"/>
          <w:sz w:val="24"/>
          <w:szCs w:val="24"/>
        </w:rPr>
        <w:t>аправление учителей на семинары и курсы по вопросам подготовки к ГИА</w:t>
      </w:r>
      <w:r w:rsidR="00652ECC">
        <w:rPr>
          <w:rFonts w:ascii="Times New Roman" w:hAnsi="Times New Roman" w:cs="Times New Roman"/>
          <w:sz w:val="24"/>
          <w:szCs w:val="24"/>
        </w:rPr>
        <w:t>, обучение экспертов предметных подкомиссий ОГЭ</w:t>
      </w:r>
      <w:r w:rsidR="004D18EB" w:rsidRPr="004D18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44E3" w:rsidRDefault="00F644E3" w:rsidP="00F644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педагогов школы прошли квалификационные испытания для экспертов ОГЭ. Из них 12 человек приняли участие в работе территориальных предметных подкомиссий ОГЭ. </w:t>
      </w:r>
    </w:p>
    <w:p w:rsidR="00F644E3" w:rsidRPr="00F644E3" w:rsidRDefault="00A20690" w:rsidP="00A206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 педагогов (70%) приняли участие в проведении ГИА в качестве члена ГЭК, руководителей ППЭ, технических специалистов, организаторов.</w:t>
      </w:r>
    </w:p>
    <w:p w:rsidR="00A20690" w:rsidRDefault="00A20690" w:rsidP="00097F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0690" w:rsidRDefault="004D18EB" w:rsidP="00097F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690">
        <w:rPr>
          <w:rFonts w:ascii="Times New Roman" w:hAnsi="Times New Roman" w:cs="Times New Roman"/>
          <w:b/>
          <w:sz w:val="24"/>
          <w:szCs w:val="24"/>
        </w:rPr>
        <w:t xml:space="preserve">Содержание информационной работы с </w:t>
      </w:r>
      <w:proofErr w:type="gramStart"/>
      <w:r w:rsidR="00A20690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A20690">
        <w:rPr>
          <w:rFonts w:ascii="Times New Roman" w:hAnsi="Times New Roman" w:cs="Times New Roman"/>
          <w:b/>
          <w:sz w:val="24"/>
          <w:szCs w:val="24"/>
        </w:rPr>
        <w:t>:</w:t>
      </w:r>
      <w:r w:rsidRPr="004D1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690" w:rsidRDefault="004D18EB" w:rsidP="00A20690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18EB">
        <w:rPr>
          <w:rFonts w:ascii="Times New Roman" w:hAnsi="Times New Roman" w:cs="Times New Roman"/>
          <w:sz w:val="24"/>
          <w:szCs w:val="24"/>
        </w:rPr>
        <w:t xml:space="preserve">Организация информационной работы </w:t>
      </w:r>
      <w:r w:rsidR="00A20690">
        <w:rPr>
          <w:rFonts w:ascii="Times New Roman" w:hAnsi="Times New Roman" w:cs="Times New Roman"/>
          <w:sz w:val="24"/>
          <w:szCs w:val="24"/>
        </w:rPr>
        <w:t>через проведение информационных классных часов</w:t>
      </w:r>
      <w:r w:rsidRPr="004D18EB">
        <w:rPr>
          <w:rFonts w:ascii="Times New Roman" w:hAnsi="Times New Roman" w:cs="Times New Roman"/>
          <w:sz w:val="24"/>
          <w:szCs w:val="24"/>
        </w:rPr>
        <w:t>:</w:t>
      </w:r>
    </w:p>
    <w:p w:rsidR="00A20690" w:rsidRDefault="00A20690" w:rsidP="00A2069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нормативная база ГИА;</w:t>
      </w:r>
    </w:p>
    <w:p w:rsidR="00A20690" w:rsidRDefault="00A20690" w:rsidP="00A2069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инструктаж по </w:t>
      </w:r>
      <w:r w:rsidR="004D18EB" w:rsidRPr="004D18EB">
        <w:rPr>
          <w:rFonts w:ascii="Times New Roman" w:hAnsi="Times New Roman" w:cs="Times New Roman"/>
          <w:sz w:val="24"/>
          <w:szCs w:val="24"/>
        </w:rPr>
        <w:t>правила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D18EB" w:rsidRPr="004D18EB">
        <w:rPr>
          <w:rFonts w:ascii="Times New Roman" w:hAnsi="Times New Roman" w:cs="Times New Roman"/>
          <w:sz w:val="24"/>
          <w:szCs w:val="24"/>
        </w:rPr>
        <w:t xml:space="preserve"> поведения на экзамене; </w:t>
      </w:r>
    </w:p>
    <w:p w:rsidR="00A20690" w:rsidRDefault="00A20690" w:rsidP="00A2069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90">
        <w:rPr>
          <w:rFonts w:ascii="Times New Roman" w:hAnsi="Times New Roman" w:cs="Times New Roman"/>
          <w:sz w:val="24"/>
          <w:szCs w:val="24"/>
        </w:rPr>
        <w:t xml:space="preserve">инструктаж по </w:t>
      </w:r>
      <w:r w:rsidR="004D18EB" w:rsidRPr="00A20690">
        <w:rPr>
          <w:rFonts w:ascii="Times New Roman" w:hAnsi="Times New Roman" w:cs="Times New Roman"/>
          <w:sz w:val="24"/>
          <w:szCs w:val="24"/>
        </w:rPr>
        <w:t>правила</w:t>
      </w:r>
      <w:r w:rsidRPr="00A20690">
        <w:rPr>
          <w:rFonts w:ascii="Times New Roman" w:hAnsi="Times New Roman" w:cs="Times New Roman"/>
          <w:sz w:val="24"/>
          <w:szCs w:val="24"/>
        </w:rPr>
        <w:t>м</w:t>
      </w:r>
      <w:r w:rsidR="004D18EB" w:rsidRPr="00A20690">
        <w:rPr>
          <w:rFonts w:ascii="Times New Roman" w:hAnsi="Times New Roman" w:cs="Times New Roman"/>
          <w:sz w:val="24"/>
          <w:szCs w:val="24"/>
        </w:rPr>
        <w:t xml:space="preserve"> заполнения бланков;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D18EB" w:rsidRPr="00A20690">
        <w:rPr>
          <w:rFonts w:ascii="Times New Roman" w:hAnsi="Times New Roman" w:cs="Times New Roman"/>
          <w:sz w:val="24"/>
          <w:szCs w:val="24"/>
        </w:rPr>
        <w:t>роведение занятий по тренировке заполнения бланков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18EB" w:rsidRDefault="00A20690" w:rsidP="00A20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D18EB" w:rsidRPr="00A20690">
        <w:rPr>
          <w:rFonts w:ascii="Times New Roman" w:hAnsi="Times New Roman" w:cs="Times New Roman"/>
          <w:sz w:val="24"/>
          <w:szCs w:val="24"/>
        </w:rPr>
        <w:t xml:space="preserve">Оформление информационных стендов (классный, </w:t>
      </w:r>
      <w:r w:rsidR="00EB2AF6">
        <w:rPr>
          <w:rFonts w:ascii="Times New Roman" w:hAnsi="Times New Roman" w:cs="Times New Roman"/>
          <w:sz w:val="24"/>
          <w:szCs w:val="24"/>
        </w:rPr>
        <w:t>предметные уголки в учебных аудиториях, общий школьный стенд</w:t>
      </w:r>
      <w:r w:rsidR="004D18EB" w:rsidRPr="00A20690">
        <w:rPr>
          <w:rFonts w:ascii="Times New Roman" w:hAnsi="Times New Roman" w:cs="Times New Roman"/>
          <w:sz w:val="24"/>
          <w:szCs w:val="24"/>
        </w:rPr>
        <w:t xml:space="preserve">): нормативные документы, </w:t>
      </w:r>
      <w:r w:rsidR="00EB2AF6">
        <w:rPr>
          <w:rFonts w:ascii="Times New Roman" w:hAnsi="Times New Roman" w:cs="Times New Roman"/>
          <w:sz w:val="24"/>
          <w:szCs w:val="24"/>
        </w:rPr>
        <w:t xml:space="preserve">информационные плакаты, </w:t>
      </w:r>
      <w:r w:rsidR="004D18EB" w:rsidRPr="00A20690">
        <w:rPr>
          <w:rFonts w:ascii="Times New Roman" w:hAnsi="Times New Roman" w:cs="Times New Roman"/>
          <w:sz w:val="24"/>
          <w:szCs w:val="24"/>
        </w:rPr>
        <w:t xml:space="preserve">бланки, правила заполнения бланков, ресурсы Интернет по вопросам ГИА. </w:t>
      </w:r>
    </w:p>
    <w:p w:rsidR="00EB2AF6" w:rsidRPr="00A20690" w:rsidRDefault="00EB2AF6" w:rsidP="00A20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AF6" w:rsidRDefault="004D18EB" w:rsidP="00097F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AF6">
        <w:rPr>
          <w:rFonts w:ascii="Times New Roman" w:hAnsi="Times New Roman" w:cs="Times New Roman"/>
          <w:b/>
          <w:sz w:val="24"/>
          <w:szCs w:val="24"/>
        </w:rPr>
        <w:t>Содержание информационной работы с родителями</w:t>
      </w:r>
      <w:r w:rsidR="00EB2AF6">
        <w:rPr>
          <w:rFonts w:ascii="Times New Roman" w:hAnsi="Times New Roman" w:cs="Times New Roman"/>
          <w:b/>
          <w:sz w:val="24"/>
          <w:szCs w:val="24"/>
        </w:rPr>
        <w:t xml:space="preserve">/ законными представителями </w:t>
      </w:r>
      <w:proofErr w:type="gramStart"/>
      <w:r w:rsidR="00EB2AF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EB2AF6">
        <w:rPr>
          <w:rFonts w:ascii="Times New Roman" w:hAnsi="Times New Roman" w:cs="Times New Roman"/>
          <w:b/>
          <w:sz w:val="24"/>
          <w:szCs w:val="24"/>
        </w:rPr>
        <w:t>:</w:t>
      </w:r>
    </w:p>
    <w:p w:rsidR="00EB2AF6" w:rsidRPr="00EB2AF6" w:rsidRDefault="004D18EB" w:rsidP="00EB2AF6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18EB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EB2AF6">
        <w:rPr>
          <w:rFonts w:ascii="Times New Roman" w:hAnsi="Times New Roman" w:cs="Times New Roman"/>
          <w:sz w:val="24"/>
          <w:szCs w:val="24"/>
        </w:rPr>
        <w:t>р</w:t>
      </w:r>
      <w:r w:rsidRPr="004D18EB">
        <w:rPr>
          <w:rFonts w:ascii="Times New Roman" w:hAnsi="Times New Roman" w:cs="Times New Roman"/>
          <w:sz w:val="24"/>
          <w:szCs w:val="24"/>
        </w:rPr>
        <w:t>одительских собраний</w:t>
      </w:r>
      <w:r w:rsidR="00EB2AF6">
        <w:rPr>
          <w:rFonts w:ascii="Times New Roman" w:hAnsi="Times New Roman" w:cs="Times New Roman"/>
          <w:sz w:val="24"/>
          <w:szCs w:val="24"/>
        </w:rPr>
        <w:t xml:space="preserve"> (проведено по три собрания в параллелях 9, 11 классов)</w:t>
      </w:r>
      <w:r w:rsidRPr="004D18EB">
        <w:rPr>
          <w:rFonts w:ascii="Times New Roman" w:hAnsi="Times New Roman" w:cs="Times New Roman"/>
          <w:sz w:val="24"/>
          <w:szCs w:val="24"/>
        </w:rPr>
        <w:t xml:space="preserve">: </w:t>
      </w:r>
      <w:r w:rsidR="00EB2AF6">
        <w:rPr>
          <w:rFonts w:ascii="Times New Roman" w:hAnsi="Times New Roman" w:cs="Times New Roman"/>
          <w:sz w:val="24"/>
          <w:szCs w:val="24"/>
        </w:rPr>
        <w:t>и</w:t>
      </w:r>
      <w:r w:rsidRPr="004D18EB">
        <w:rPr>
          <w:rFonts w:ascii="Times New Roman" w:hAnsi="Times New Roman" w:cs="Times New Roman"/>
          <w:sz w:val="24"/>
          <w:szCs w:val="24"/>
        </w:rPr>
        <w:t>нформирование родителей о процедуре ГИА, особенностях подготовки к сдач</w:t>
      </w:r>
      <w:r w:rsidR="00EB2AF6">
        <w:rPr>
          <w:rFonts w:ascii="Times New Roman" w:hAnsi="Times New Roman" w:cs="Times New Roman"/>
          <w:sz w:val="24"/>
          <w:szCs w:val="24"/>
        </w:rPr>
        <w:t xml:space="preserve">е экзаменов, </w:t>
      </w:r>
      <w:r w:rsidRPr="004D18EB">
        <w:rPr>
          <w:rFonts w:ascii="Times New Roman" w:hAnsi="Times New Roman" w:cs="Times New Roman"/>
          <w:sz w:val="24"/>
          <w:szCs w:val="24"/>
        </w:rPr>
        <w:t xml:space="preserve">информирование о ресурсах Интернет; информирование о результатах </w:t>
      </w:r>
      <w:r w:rsidR="00EB2AF6">
        <w:rPr>
          <w:rFonts w:ascii="Times New Roman" w:hAnsi="Times New Roman" w:cs="Times New Roman"/>
          <w:sz w:val="24"/>
          <w:szCs w:val="24"/>
        </w:rPr>
        <w:t>репетиционных</w:t>
      </w:r>
      <w:r w:rsidRPr="004D18EB">
        <w:rPr>
          <w:rFonts w:ascii="Times New Roman" w:hAnsi="Times New Roman" w:cs="Times New Roman"/>
          <w:sz w:val="24"/>
          <w:szCs w:val="24"/>
        </w:rPr>
        <w:t xml:space="preserve"> экзаменов</w:t>
      </w:r>
      <w:r w:rsidR="00EB2AF6">
        <w:rPr>
          <w:rFonts w:ascii="Times New Roman" w:hAnsi="Times New Roman" w:cs="Times New Roman"/>
          <w:sz w:val="24"/>
          <w:szCs w:val="24"/>
        </w:rPr>
        <w:t xml:space="preserve"> и ДКР</w:t>
      </w:r>
      <w:r w:rsidRPr="004D18EB">
        <w:rPr>
          <w:rFonts w:ascii="Times New Roman" w:hAnsi="Times New Roman" w:cs="Times New Roman"/>
          <w:sz w:val="24"/>
          <w:szCs w:val="24"/>
        </w:rPr>
        <w:t>.</w:t>
      </w:r>
    </w:p>
    <w:p w:rsidR="00EB2AF6" w:rsidRPr="00EB2AF6" w:rsidRDefault="004D18EB" w:rsidP="00EB2AF6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18EB">
        <w:rPr>
          <w:rFonts w:ascii="Times New Roman" w:hAnsi="Times New Roman" w:cs="Times New Roman"/>
          <w:sz w:val="24"/>
          <w:szCs w:val="24"/>
        </w:rPr>
        <w:t xml:space="preserve">Индивидуальное консультирование родителей (классные руководители, </w:t>
      </w:r>
      <w:r w:rsidR="00EB2AF6">
        <w:rPr>
          <w:rFonts w:ascii="Times New Roman" w:hAnsi="Times New Roman" w:cs="Times New Roman"/>
          <w:sz w:val="24"/>
          <w:szCs w:val="24"/>
        </w:rPr>
        <w:t xml:space="preserve">учителя-предметники, </w:t>
      </w:r>
      <w:r w:rsidRPr="004D18EB">
        <w:rPr>
          <w:rFonts w:ascii="Times New Roman" w:hAnsi="Times New Roman" w:cs="Times New Roman"/>
          <w:sz w:val="24"/>
          <w:szCs w:val="24"/>
        </w:rPr>
        <w:t xml:space="preserve">педагог-психолог). </w:t>
      </w:r>
    </w:p>
    <w:p w:rsidR="004D18EB" w:rsidRPr="0085070D" w:rsidRDefault="004D18EB" w:rsidP="00EB2AF6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18EB">
        <w:rPr>
          <w:rFonts w:ascii="Times New Roman" w:hAnsi="Times New Roman" w:cs="Times New Roman"/>
          <w:sz w:val="24"/>
          <w:szCs w:val="24"/>
        </w:rPr>
        <w:t>Использование ресурсо</w:t>
      </w:r>
      <w:r w:rsidR="00EB2AF6">
        <w:rPr>
          <w:rFonts w:ascii="Times New Roman" w:hAnsi="Times New Roman" w:cs="Times New Roman"/>
          <w:sz w:val="24"/>
          <w:szCs w:val="24"/>
        </w:rPr>
        <w:t xml:space="preserve">в Интернет: сайт школы, </w:t>
      </w:r>
      <w:proofErr w:type="spellStart"/>
      <w:r w:rsidR="00EB2AF6">
        <w:rPr>
          <w:rFonts w:ascii="Times New Roman" w:hAnsi="Times New Roman" w:cs="Times New Roman"/>
          <w:sz w:val="24"/>
          <w:szCs w:val="24"/>
        </w:rPr>
        <w:t>Дневник</w:t>
      </w:r>
      <w:proofErr w:type="gramStart"/>
      <w:r w:rsidRPr="004D18E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D18EB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4D18EB">
        <w:rPr>
          <w:rFonts w:ascii="Times New Roman" w:hAnsi="Times New Roman" w:cs="Times New Roman"/>
          <w:sz w:val="24"/>
          <w:szCs w:val="24"/>
        </w:rPr>
        <w:t>.</w:t>
      </w:r>
    </w:p>
    <w:p w:rsidR="0085070D" w:rsidRDefault="0085070D" w:rsidP="0085070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5070D" w:rsidRPr="0085070D" w:rsidRDefault="0085070D" w:rsidP="0085070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5070D">
        <w:rPr>
          <w:rFonts w:ascii="Times New Roman" w:hAnsi="Times New Roman" w:cs="Times New Roman"/>
          <w:b/>
          <w:lang w:val="en-US"/>
        </w:rPr>
        <w:t>II</w:t>
      </w:r>
      <w:r w:rsidRPr="0085070D">
        <w:rPr>
          <w:rFonts w:ascii="Times New Roman" w:hAnsi="Times New Roman" w:cs="Times New Roman"/>
          <w:b/>
        </w:rPr>
        <w:t xml:space="preserve">. </w:t>
      </w:r>
      <w:r w:rsidRPr="0085070D">
        <w:rPr>
          <w:rFonts w:ascii="Times New Roman" w:hAnsi="Times New Roman" w:cs="Times New Roman"/>
          <w:b/>
          <w:sz w:val="24"/>
          <w:szCs w:val="24"/>
        </w:rPr>
        <w:t xml:space="preserve">Предметная и </w:t>
      </w:r>
      <w:proofErr w:type="spellStart"/>
      <w:r w:rsidRPr="0085070D">
        <w:rPr>
          <w:rFonts w:ascii="Times New Roman" w:hAnsi="Times New Roman" w:cs="Times New Roman"/>
          <w:b/>
          <w:sz w:val="24"/>
          <w:szCs w:val="24"/>
        </w:rPr>
        <w:t>метапредметная</w:t>
      </w:r>
      <w:proofErr w:type="spellEnd"/>
      <w:r w:rsidRPr="0085070D">
        <w:rPr>
          <w:rFonts w:ascii="Times New Roman" w:hAnsi="Times New Roman" w:cs="Times New Roman"/>
          <w:b/>
          <w:sz w:val="24"/>
          <w:szCs w:val="24"/>
        </w:rPr>
        <w:t xml:space="preserve"> подготовка обучающихся к ГИА.</w:t>
      </w:r>
    </w:p>
    <w:p w:rsidR="0085070D" w:rsidRDefault="00F035D2" w:rsidP="00F035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5070D">
        <w:rPr>
          <w:rFonts w:ascii="Times New Roman" w:hAnsi="Times New Roman" w:cs="Times New Roman"/>
        </w:rPr>
        <w:t>Это</w:t>
      </w:r>
      <w:r w:rsidR="0085070D" w:rsidRPr="0085070D">
        <w:rPr>
          <w:rFonts w:ascii="Times New Roman" w:hAnsi="Times New Roman" w:cs="Times New Roman"/>
        </w:rPr>
        <w:t xml:space="preserve"> направление включа</w:t>
      </w:r>
      <w:r w:rsidR="0085070D">
        <w:rPr>
          <w:rFonts w:ascii="Times New Roman" w:hAnsi="Times New Roman" w:cs="Times New Roman"/>
        </w:rPr>
        <w:t>ло</w:t>
      </w:r>
      <w:r w:rsidR="0085070D" w:rsidRPr="0085070D">
        <w:rPr>
          <w:rFonts w:ascii="Times New Roman" w:hAnsi="Times New Roman" w:cs="Times New Roman"/>
        </w:rPr>
        <w:t xml:space="preserve"> в себя следующие мероприятия: </w:t>
      </w:r>
    </w:p>
    <w:p w:rsidR="0085070D" w:rsidRPr="0085070D" w:rsidRDefault="0085070D" w:rsidP="0085070D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ДКР</w:t>
      </w:r>
      <w:r w:rsidRPr="0085070D">
        <w:rPr>
          <w:rFonts w:ascii="Times New Roman" w:hAnsi="Times New Roman" w:cs="Times New Roman"/>
          <w:sz w:val="24"/>
          <w:szCs w:val="24"/>
        </w:rPr>
        <w:t xml:space="preserve">  по обязательным предметам и предметам по выбору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594">
        <w:rPr>
          <w:rFonts w:ascii="Times New Roman" w:hAnsi="Times New Roman" w:cs="Times New Roman"/>
          <w:sz w:val="24"/>
          <w:szCs w:val="24"/>
        </w:rPr>
        <w:t>с использованием стандартизированных заданий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070D" w:rsidRPr="0085070D" w:rsidRDefault="0085070D" w:rsidP="0085070D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070D">
        <w:rPr>
          <w:rFonts w:ascii="Times New Roman" w:hAnsi="Times New Roman" w:cs="Times New Roman"/>
          <w:sz w:val="24"/>
          <w:szCs w:val="24"/>
        </w:rPr>
        <w:t xml:space="preserve">формирование групп для дифференцированной подготовки на основе </w:t>
      </w:r>
      <w:r>
        <w:rPr>
          <w:rFonts w:ascii="Times New Roman" w:hAnsi="Times New Roman" w:cs="Times New Roman"/>
          <w:sz w:val="24"/>
          <w:szCs w:val="24"/>
        </w:rPr>
        <w:t>результатов ДКР;</w:t>
      </w:r>
    </w:p>
    <w:p w:rsidR="0085070D" w:rsidRPr="0085070D" w:rsidRDefault="0085070D" w:rsidP="0085070D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070D">
        <w:rPr>
          <w:rFonts w:ascii="Times New Roman" w:hAnsi="Times New Roman" w:cs="Times New Roman"/>
          <w:sz w:val="24"/>
          <w:szCs w:val="24"/>
        </w:rPr>
        <w:t>проведение консультаций по предметам ГИА</w:t>
      </w:r>
      <w:r>
        <w:rPr>
          <w:rFonts w:ascii="Times New Roman" w:hAnsi="Times New Roman" w:cs="Times New Roman"/>
          <w:sz w:val="24"/>
          <w:szCs w:val="24"/>
        </w:rPr>
        <w:t>. Предметные консультации проводились с 01.10.2018 до окончания основного периода ГИА</w:t>
      </w:r>
      <w:r w:rsidR="00BE2594">
        <w:rPr>
          <w:rFonts w:ascii="Times New Roman" w:hAnsi="Times New Roman" w:cs="Times New Roman"/>
          <w:sz w:val="24"/>
          <w:szCs w:val="24"/>
        </w:rPr>
        <w:t xml:space="preserve"> согласно расписанию</w:t>
      </w:r>
      <w:r>
        <w:rPr>
          <w:rFonts w:ascii="Times New Roman" w:hAnsi="Times New Roman" w:cs="Times New Roman"/>
          <w:sz w:val="24"/>
          <w:szCs w:val="24"/>
        </w:rPr>
        <w:t>, утвержденного приказом директора МАОУ СОШ № 2</w:t>
      </w:r>
      <w:r w:rsidRPr="0085070D">
        <w:rPr>
          <w:rFonts w:ascii="Times New Roman" w:hAnsi="Times New Roman" w:cs="Times New Roman"/>
          <w:sz w:val="24"/>
          <w:szCs w:val="24"/>
        </w:rPr>
        <w:t>;</w:t>
      </w:r>
    </w:p>
    <w:p w:rsidR="0085070D" w:rsidRPr="003C379D" w:rsidRDefault="0085070D" w:rsidP="0085070D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использование</w:t>
      </w:r>
      <w:r w:rsidRPr="0085070D">
        <w:rPr>
          <w:rFonts w:ascii="Times New Roman" w:hAnsi="Times New Roman" w:cs="Times New Roman"/>
          <w:sz w:val="24"/>
          <w:szCs w:val="24"/>
        </w:rPr>
        <w:t xml:space="preserve"> ресурсов дистанционного обучения и ресурсов Интернет для подготовки </w:t>
      </w:r>
      <w:r>
        <w:rPr>
          <w:rFonts w:ascii="Times New Roman" w:hAnsi="Times New Roman" w:cs="Times New Roman"/>
          <w:sz w:val="24"/>
          <w:szCs w:val="24"/>
        </w:rPr>
        <w:t>к ГИА</w:t>
      </w:r>
      <w:r w:rsidRPr="0085070D">
        <w:rPr>
          <w:rFonts w:ascii="Times New Roman" w:hAnsi="Times New Roman" w:cs="Times New Roman"/>
          <w:sz w:val="24"/>
          <w:szCs w:val="24"/>
        </w:rPr>
        <w:t xml:space="preserve"> (</w:t>
      </w:r>
      <w:r w:rsidR="003C379D" w:rsidRPr="003C379D">
        <w:rPr>
          <w:rFonts w:ascii="Times New Roman" w:hAnsi="Times New Roman" w:cs="Times New Roman"/>
          <w:sz w:val="24"/>
          <w:szCs w:val="24"/>
        </w:rPr>
        <w:t>www.gia.edu.ru, www.fipi.ru, www.mioo.ru,www.sdamgia.ru, www.statgrad.mioo.ru</w:t>
      </w:r>
      <w:r w:rsidRPr="003C379D">
        <w:rPr>
          <w:rFonts w:ascii="Times New Roman" w:hAnsi="Times New Roman" w:cs="Times New Roman"/>
          <w:sz w:val="24"/>
          <w:szCs w:val="24"/>
        </w:rPr>
        <w:t>);</w:t>
      </w:r>
    </w:p>
    <w:p w:rsidR="00BE2594" w:rsidRPr="0085070D" w:rsidRDefault="0085070D" w:rsidP="0085070D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070D">
        <w:rPr>
          <w:rFonts w:ascii="Times New Roman" w:hAnsi="Times New Roman" w:cs="Times New Roman"/>
          <w:sz w:val="24"/>
          <w:szCs w:val="24"/>
        </w:rPr>
        <w:t xml:space="preserve">включение в учебный план </w:t>
      </w:r>
      <w:r w:rsidR="00BE2594">
        <w:rPr>
          <w:rFonts w:ascii="Times New Roman" w:hAnsi="Times New Roman" w:cs="Times New Roman"/>
          <w:sz w:val="24"/>
          <w:szCs w:val="24"/>
        </w:rPr>
        <w:t xml:space="preserve">9-х классов </w:t>
      </w:r>
      <w:r w:rsidRPr="0085070D">
        <w:rPr>
          <w:rFonts w:ascii="Times New Roman" w:hAnsi="Times New Roman" w:cs="Times New Roman"/>
          <w:sz w:val="24"/>
          <w:szCs w:val="24"/>
        </w:rPr>
        <w:t>элективных курсов, расширяющих программу базового обучения</w:t>
      </w:r>
      <w:r w:rsidR="00BE2594">
        <w:rPr>
          <w:rFonts w:ascii="Times New Roman" w:hAnsi="Times New Roman" w:cs="Times New Roman"/>
          <w:sz w:val="24"/>
          <w:szCs w:val="24"/>
        </w:rPr>
        <w:t xml:space="preserve"> </w:t>
      </w:r>
      <w:r w:rsidR="00BE2594" w:rsidRPr="00BE2594">
        <w:rPr>
          <w:rFonts w:ascii="Times New Roman" w:hAnsi="Times New Roman" w:cs="Times New Roman"/>
          <w:i/>
          <w:sz w:val="24"/>
          <w:szCs w:val="24"/>
        </w:rPr>
        <w:t>Логические основы создания текста-рассуждения</w:t>
      </w:r>
      <w:r w:rsidR="00BE2594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BE2594" w:rsidRPr="00BE2594">
        <w:rPr>
          <w:rFonts w:ascii="Times New Roman" w:hAnsi="Times New Roman" w:cs="Times New Roman"/>
          <w:i/>
          <w:sz w:val="24"/>
          <w:szCs w:val="24"/>
        </w:rPr>
        <w:t>Прикладная математика</w:t>
      </w:r>
      <w:r w:rsidRPr="00BE2594">
        <w:rPr>
          <w:rFonts w:ascii="Times New Roman" w:hAnsi="Times New Roman" w:cs="Times New Roman"/>
          <w:i/>
          <w:sz w:val="24"/>
          <w:szCs w:val="24"/>
        </w:rPr>
        <w:t>.</w:t>
      </w:r>
    </w:p>
    <w:p w:rsidR="00BE2594" w:rsidRPr="00BE2594" w:rsidRDefault="00BE2594" w:rsidP="00BE2594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BE25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учебный план 11 класса были включены с</w:t>
      </w:r>
      <w:r w:rsidRPr="00BE2594">
        <w:rPr>
          <w:rFonts w:ascii="Times New Roman" w:hAnsi="Times New Roman" w:cs="Times New Roman"/>
          <w:bCs/>
          <w:sz w:val="24"/>
          <w:szCs w:val="24"/>
        </w:rPr>
        <w:t xml:space="preserve">пецкурс по математике «Неравенства и их системы», Спецкурс по русскому языку «Анализ текста и создание сочинения – рассуждения», элективные курсы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BE2594">
        <w:rPr>
          <w:rFonts w:ascii="Times New Roman" w:hAnsi="Times New Roman" w:cs="Times New Roman"/>
          <w:sz w:val="24"/>
          <w:szCs w:val="24"/>
        </w:rPr>
        <w:t>Текстовые задачи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E25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E2594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Человек. Общество. Государство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BE259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85070D" w:rsidRPr="00F035D2" w:rsidRDefault="00F035D2" w:rsidP="00F035D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35D2">
        <w:rPr>
          <w:rFonts w:ascii="Times New Roman" w:hAnsi="Times New Roman" w:cs="Times New Roman"/>
          <w:sz w:val="24"/>
          <w:szCs w:val="24"/>
        </w:rPr>
        <w:t>Метапредметная</w:t>
      </w:r>
      <w:proofErr w:type="spellEnd"/>
      <w:r w:rsidRPr="00F035D2">
        <w:rPr>
          <w:rFonts w:ascii="Times New Roman" w:hAnsi="Times New Roman" w:cs="Times New Roman"/>
          <w:sz w:val="24"/>
          <w:szCs w:val="24"/>
        </w:rPr>
        <w:t xml:space="preserve"> готовность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Pr="00F035D2">
        <w:rPr>
          <w:rFonts w:ascii="Times New Roman" w:hAnsi="Times New Roman" w:cs="Times New Roman"/>
          <w:sz w:val="24"/>
          <w:szCs w:val="24"/>
        </w:rPr>
        <w:t xml:space="preserve"> к ГИА развивалась через реализацию элективного курса «Моя профессиональная к</w:t>
      </w:r>
      <w:r>
        <w:rPr>
          <w:rFonts w:ascii="Times New Roman" w:hAnsi="Times New Roman" w:cs="Times New Roman"/>
          <w:sz w:val="24"/>
          <w:szCs w:val="24"/>
        </w:rPr>
        <w:t>арье</w:t>
      </w:r>
      <w:r w:rsidRPr="00F035D2">
        <w:rPr>
          <w:rFonts w:ascii="Times New Roman" w:hAnsi="Times New Roman" w:cs="Times New Roman"/>
          <w:sz w:val="24"/>
          <w:szCs w:val="24"/>
        </w:rPr>
        <w:t xml:space="preserve">ра», где </w:t>
      </w:r>
      <w:r>
        <w:rPr>
          <w:rFonts w:ascii="Times New Roman" w:hAnsi="Times New Roman" w:cs="Times New Roman"/>
          <w:sz w:val="24"/>
          <w:szCs w:val="24"/>
        </w:rPr>
        <w:t>цел</w:t>
      </w:r>
      <w:r w:rsidRPr="00F035D2">
        <w:rPr>
          <w:rFonts w:ascii="Times New Roman" w:hAnsi="Times New Roman" w:cs="Times New Roman"/>
          <w:sz w:val="24"/>
          <w:szCs w:val="24"/>
        </w:rPr>
        <w:t>енаправленно развивались навыки смыслового чтения, а также системная работа учителей – предметников над УУД.</w:t>
      </w:r>
    </w:p>
    <w:p w:rsidR="005175A2" w:rsidRDefault="005175A2" w:rsidP="00097FE4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III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5175A2">
        <w:rPr>
          <w:rFonts w:ascii="Times New Roman" w:hAnsi="Times New Roman" w:cs="Times New Roman"/>
          <w:b/>
          <w:sz w:val="24"/>
          <w:szCs w:val="24"/>
        </w:rPr>
        <w:t>Психологическая подготовка участников образовательного процесса к ГИА.</w:t>
      </w:r>
    </w:p>
    <w:p w:rsidR="0085070D" w:rsidRPr="005175A2" w:rsidRDefault="00F83A08" w:rsidP="00097F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75A2" w:rsidRPr="005175A2">
        <w:rPr>
          <w:rFonts w:ascii="Times New Roman" w:hAnsi="Times New Roman" w:cs="Times New Roman"/>
          <w:sz w:val="24"/>
          <w:szCs w:val="24"/>
        </w:rPr>
        <w:t xml:space="preserve">Психологическая готовность </w:t>
      </w:r>
      <w:r w:rsidR="005175A2">
        <w:rPr>
          <w:rFonts w:ascii="Times New Roman" w:hAnsi="Times New Roman" w:cs="Times New Roman"/>
          <w:sz w:val="24"/>
          <w:szCs w:val="24"/>
        </w:rPr>
        <w:t>прорабатывалась</w:t>
      </w:r>
      <w:r w:rsidR="005175A2" w:rsidRPr="005175A2">
        <w:rPr>
          <w:rFonts w:ascii="Times New Roman" w:hAnsi="Times New Roman" w:cs="Times New Roman"/>
          <w:sz w:val="24"/>
          <w:szCs w:val="24"/>
        </w:rPr>
        <w:t xml:space="preserve"> по трем субъектам: ученик, учитель, родители. Данное направление включа</w:t>
      </w:r>
      <w:r>
        <w:rPr>
          <w:rFonts w:ascii="Times New Roman" w:hAnsi="Times New Roman" w:cs="Times New Roman"/>
          <w:sz w:val="24"/>
          <w:szCs w:val="24"/>
        </w:rPr>
        <w:t>ло</w:t>
      </w:r>
      <w:r w:rsidR="005175A2" w:rsidRPr="005175A2">
        <w:rPr>
          <w:rFonts w:ascii="Times New Roman" w:hAnsi="Times New Roman" w:cs="Times New Roman"/>
          <w:sz w:val="24"/>
          <w:szCs w:val="24"/>
        </w:rPr>
        <w:t xml:space="preserve"> в себя следующие мероприятия: </w:t>
      </w:r>
      <w:r w:rsidR="005175A2" w:rsidRPr="005175A2">
        <w:rPr>
          <w:rFonts w:ascii="Times New Roman" w:hAnsi="Times New Roman" w:cs="Times New Roman"/>
          <w:sz w:val="24"/>
          <w:szCs w:val="24"/>
        </w:rPr>
        <w:sym w:font="Symbol" w:char="F0B7"/>
      </w:r>
      <w:r w:rsidR="005175A2" w:rsidRPr="005175A2">
        <w:rPr>
          <w:rFonts w:ascii="Times New Roman" w:hAnsi="Times New Roman" w:cs="Times New Roman"/>
          <w:sz w:val="24"/>
          <w:szCs w:val="24"/>
        </w:rPr>
        <w:t xml:space="preserve"> психологическая подде</w:t>
      </w:r>
      <w:r>
        <w:rPr>
          <w:rFonts w:ascii="Times New Roman" w:hAnsi="Times New Roman" w:cs="Times New Roman"/>
          <w:sz w:val="24"/>
          <w:szCs w:val="24"/>
        </w:rPr>
        <w:t xml:space="preserve">ржка через индивидуальное </w:t>
      </w:r>
      <w:r w:rsidR="005175A2" w:rsidRPr="005175A2">
        <w:rPr>
          <w:rFonts w:ascii="Times New Roman" w:hAnsi="Times New Roman" w:cs="Times New Roman"/>
          <w:sz w:val="24"/>
          <w:szCs w:val="24"/>
        </w:rPr>
        <w:t xml:space="preserve">консультирование учащихся, родителей классными руководителями, психологом, социальным педагогом; </w:t>
      </w:r>
      <w:r>
        <w:rPr>
          <w:rFonts w:ascii="Times New Roman" w:hAnsi="Times New Roman" w:cs="Times New Roman"/>
          <w:sz w:val="24"/>
          <w:szCs w:val="24"/>
        </w:rPr>
        <w:t>администрацией школы, проведение тематических методических семинаров для педагогов.</w:t>
      </w:r>
    </w:p>
    <w:p w:rsidR="005175A2" w:rsidRPr="00F83A08" w:rsidRDefault="005175A2" w:rsidP="005175A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83A08" w:rsidRDefault="00F83A08" w:rsidP="005175A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3A08">
        <w:rPr>
          <w:rFonts w:ascii="Times New Roman" w:hAnsi="Times New Roman" w:cs="Times New Roman"/>
          <w:sz w:val="24"/>
          <w:szCs w:val="24"/>
        </w:rPr>
        <w:tab/>
        <w:t>Таким образом, в</w:t>
      </w:r>
      <w:r w:rsidR="003154B2" w:rsidRPr="00F83A08">
        <w:rPr>
          <w:rFonts w:ascii="Times New Roman" w:hAnsi="Times New Roman" w:cs="Times New Roman"/>
          <w:sz w:val="24"/>
          <w:szCs w:val="24"/>
        </w:rPr>
        <w:t xml:space="preserve"> течение учебного года были проведены все необходимые мероприятия: </w:t>
      </w:r>
    </w:p>
    <w:p w:rsidR="00F83A08" w:rsidRDefault="003154B2" w:rsidP="00761BB1">
      <w:pPr>
        <w:pStyle w:val="a3"/>
        <w:numPr>
          <w:ilvl w:val="1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A08">
        <w:rPr>
          <w:rFonts w:ascii="Times New Roman" w:hAnsi="Times New Roman" w:cs="Times New Roman"/>
          <w:sz w:val="24"/>
          <w:szCs w:val="24"/>
        </w:rPr>
        <w:t xml:space="preserve">организованы регулярные консультации для </w:t>
      </w:r>
      <w:proofErr w:type="gramStart"/>
      <w:r w:rsidRPr="00F83A0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83A08">
        <w:rPr>
          <w:rFonts w:ascii="Times New Roman" w:hAnsi="Times New Roman" w:cs="Times New Roman"/>
          <w:sz w:val="24"/>
          <w:szCs w:val="24"/>
        </w:rPr>
        <w:t xml:space="preserve"> с целью подготовки к государственной итоговой аттестации; </w:t>
      </w:r>
      <w:r w:rsidR="00F83A08" w:rsidRPr="00F83A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A08" w:rsidRDefault="003154B2" w:rsidP="00761BB1">
      <w:pPr>
        <w:pStyle w:val="a3"/>
        <w:numPr>
          <w:ilvl w:val="1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A08">
        <w:rPr>
          <w:rFonts w:ascii="Times New Roman" w:hAnsi="Times New Roman" w:cs="Times New Roman"/>
          <w:sz w:val="24"/>
          <w:szCs w:val="24"/>
        </w:rPr>
        <w:t>пров</w:t>
      </w:r>
      <w:r w:rsidR="00F83A08" w:rsidRPr="00F83A08">
        <w:rPr>
          <w:rFonts w:ascii="Times New Roman" w:hAnsi="Times New Roman" w:cs="Times New Roman"/>
          <w:sz w:val="24"/>
          <w:szCs w:val="24"/>
        </w:rPr>
        <w:t>едены</w:t>
      </w:r>
      <w:r w:rsidRPr="00F83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A08" w:rsidRPr="00F83A08">
        <w:rPr>
          <w:rFonts w:ascii="Times New Roman" w:hAnsi="Times New Roman" w:cs="Times New Roman"/>
          <w:sz w:val="24"/>
          <w:szCs w:val="24"/>
        </w:rPr>
        <w:t>метод</w:t>
      </w:r>
      <w:proofErr w:type="gramStart"/>
      <w:r w:rsidR="00F83A08" w:rsidRPr="00F83A0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F83A08" w:rsidRPr="00F83A08">
        <w:rPr>
          <w:rFonts w:ascii="Times New Roman" w:hAnsi="Times New Roman" w:cs="Times New Roman"/>
          <w:sz w:val="24"/>
          <w:szCs w:val="24"/>
        </w:rPr>
        <w:t>овещания</w:t>
      </w:r>
      <w:proofErr w:type="spellEnd"/>
      <w:r w:rsidRPr="00F83A08">
        <w:rPr>
          <w:rFonts w:ascii="Times New Roman" w:hAnsi="Times New Roman" w:cs="Times New Roman"/>
          <w:sz w:val="24"/>
          <w:szCs w:val="24"/>
        </w:rPr>
        <w:t xml:space="preserve"> для </w:t>
      </w:r>
      <w:r w:rsidR="00F83A08" w:rsidRPr="00F83A08">
        <w:rPr>
          <w:rFonts w:ascii="Times New Roman" w:hAnsi="Times New Roman" w:cs="Times New Roman"/>
          <w:sz w:val="24"/>
          <w:szCs w:val="24"/>
        </w:rPr>
        <w:t>педагогов</w:t>
      </w:r>
      <w:r w:rsidRPr="00F83A08">
        <w:rPr>
          <w:rFonts w:ascii="Times New Roman" w:hAnsi="Times New Roman" w:cs="Times New Roman"/>
          <w:sz w:val="24"/>
          <w:szCs w:val="24"/>
        </w:rPr>
        <w:t xml:space="preserve"> с целью ознакомления с нормативно-правовыми документами, </w:t>
      </w:r>
      <w:r w:rsidR="00F83A08" w:rsidRPr="00F83A08">
        <w:rPr>
          <w:rFonts w:ascii="Times New Roman" w:hAnsi="Times New Roman" w:cs="Times New Roman"/>
          <w:sz w:val="24"/>
          <w:szCs w:val="24"/>
        </w:rPr>
        <w:t>регламентирующими проведение</w:t>
      </w:r>
      <w:r w:rsidRPr="00F83A08">
        <w:rPr>
          <w:rFonts w:ascii="Times New Roman" w:hAnsi="Times New Roman" w:cs="Times New Roman"/>
          <w:sz w:val="24"/>
          <w:szCs w:val="24"/>
        </w:rPr>
        <w:t xml:space="preserve"> ГИА;</w:t>
      </w:r>
      <w:r w:rsidR="00F83A08" w:rsidRPr="00F83A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A08" w:rsidRDefault="003154B2" w:rsidP="00761BB1">
      <w:pPr>
        <w:pStyle w:val="a3"/>
        <w:numPr>
          <w:ilvl w:val="1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A08">
        <w:rPr>
          <w:rFonts w:ascii="Times New Roman" w:hAnsi="Times New Roman" w:cs="Times New Roman"/>
          <w:sz w:val="24"/>
          <w:szCs w:val="24"/>
        </w:rPr>
        <w:t xml:space="preserve">осуществлялся регулярный контроль </w:t>
      </w:r>
      <w:r w:rsidR="00F83A08">
        <w:rPr>
          <w:rFonts w:ascii="Times New Roman" w:hAnsi="Times New Roman" w:cs="Times New Roman"/>
          <w:sz w:val="24"/>
          <w:szCs w:val="24"/>
        </w:rPr>
        <w:t>качества</w:t>
      </w:r>
      <w:r w:rsidRPr="00F83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08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F83A08">
        <w:rPr>
          <w:rFonts w:ascii="Times New Roman" w:hAnsi="Times New Roman" w:cs="Times New Roman"/>
          <w:sz w:val="24"/>
          <w:szCs w:val="24"/>
        </w:rPr>
        <w:t xml:space="preserve"> </w:t>
      </w:r>
      <w:r w:rsidR="00F83A08">
        <w:rPr>
          <w:rFonts w:ascii="Times New Roman" w:hAnsi="Times New Roman" w:cs="Times New Roman"/>
          <w:sz w:val="24"/>
          <w:szCs w:val="24"/>
        </w:rPr>
        <w:t>учеников выпускных классов, посещаемости</w:t>
      </w:r>
      <w:r w:rsidR="00F83A08" w:rsidRPr="00F83A08">
        <w:rPr>
          <w:rFonts w:ascii="Times New Roman" w:hAnsi="Times New Roman" w:cs="Times New Roman"/>
          <w:sz w:val="24"/>
          <w:szCs w:val="24"/>
        </w:rPr>
        <w:t xml:space="preserve"> </w:t>
      </w:r>
      <w:r w:rsidR="00F83A08">
        <w:rPr>
          <w:rFonts w:ascii="Times New Roman" w:hAnsi="Times New Roman" w:cs="Times New Roman"/>
          <w:sz w:val="24"/>
          <w:szCs w:val="24"/>
        </w:rPr>
        <w:t>ими</w:t>
      </w:r>
      <w:r w:rsidR="00F83A08" w:rsidRPr="00F83A08">
        <w:rPr>
          <w:rFonts w:ascii="Times New Roman" w:hAnsi="Times New Roman" w:cs="Times New Roman"/>
          <w:sz w:val="24"/>
          <w:szCs w:val="24"/>
        </w:rPr>
        <w:t xml:space="preserve"> учебных занятий</w:t>
      </w:r>
      <w:r w:rsidR="00F83A08">
        <w:rPr>
          <w:rFonts w:ascii="Times New Roman" w:hAnsi="Times New Roman" w:cs="Times New Roman"/>
          <w:sz w:val="24"/>
          <w:szCs w:val="24"/>
        </w:rPr>
        <w:t>;</w:t>
      </w:r>
      <w:r w:rsidRPr="00F83A08">
        <w:rPr>
          <w:rFonts w:ascii="Times New Roman" w:hAnsi="Times New Roman" w:cs="Times New Roman"/>
          <w:sz w:val="24"/>
          <w:szCs w:val="24"/>
        </w:rPr>
        <w:t xml:space="preserve"> за ходом подготовки выпускников к ГИА, итоги которого рассматривались на заседаниях педагогических советов, совещаниях при директоре; </w:t>
      </w:r>
    </w:p>
    <w:p w:rsidR="00F83A08" w:rsidRDefault="00761BB1" w:rsidP="00761BB1">
      <w:pPr>
        <w:pStyle w:val="a3"/>
        <w:numPr>
          <w:ilvl w:val="1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проводился контроль прохождения</w:t>
      </w:r>
      <w:r w:rsidR="003154B2" w:rsidRPr="00F83A08">
        <w:rPr>
          <w:rFonts w:ascii="Times New Roman" w:hAnsi="Times New Roman" w:cs="Times New Roman"/>
          <w:sz w:val="24"/>
          <w:szCs w:val="24"/>
        </w:rPr>
        <w:t xml:space="preserve"> программного материала по предметам БУП</w:t>
      </w:r>
      <w:r w:rsidR="00F83A08">
        <w:rPr>
          <w:rFonts w:ascii="Times New Roman" w:hAnsi="Times New Roman" w:cs="Times New Roman"/>
          <w:sz w:val="24"/>
          <w:szCs w:val="24"/>
        </w:rPr>
        <w:t>;</w:t>
      </w:r>
    </w:p>
    <w:p w:rsidR="00F83A08" w:rsidRDefault="003154B2" w:rsidP="00761BB1">
      <w:pPr>
        <w:pStyle w:val="a3"/>
        <w:numPr>
          <w:ilvl w:val="1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A08">
        <w:rPr>
          <w:rFonts w:ascii="Times New Roman" w:hAnsi="Times New Roman" w:cs="Times New Roman"/>
          <w:sz w:val="24"/>
          <w:szCs w:val="24"/>
        </w:rPr>
        <w:t xml:space="preserve">в течение года были проведены диагностические исследования обучающихся: </w:t>
      </w:r>
      <w:r w:rsidR="00F83A08">
        <w:rPr>
          <w:rFonts w:ascii="Times New Roman" w:hAnsi="Times New Roman" w:cs="Times New Roman"/>
          <w:sz w:val="24"/>
          <w:szCs w:val="24"/>
        </w:rPr>
        <w:t xml:space="preserve">репетиционные тестирования </w:t>
      </w:r>
      <w:r w:rsidRPr="00F83A08">
        <w:rPr>
          <w:rFonts w:ascii="Times New Roman" w:hAnsi="Times New Roman" w:cs="Times New Roman"/>
          <w:sz w:val="24"/>
          <w:szCs w:val="24"/>
        </w:rPr>
        <w:t xml:space="preserve">с последующим анализом результатов на совещании при директоре, </w:t>
      </w:r>
    </w:p>
    <w:p w:rsidR="00761BB1" w:rsidRDefault="003154B2" w:rsidP="00761BB1">
      <w:pPr>
        <w:pStyle w:val="a3"/>
        <w:numPr>
          <w:ilvl w:val="1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A08">
        <w:rPr>
          <w:rFonts w:ascii="Times New Roman" w:hAnsi="Times New Roman" w:cs="Times New Roman"/>
          <w:sz w:val="24"/>
          <w:szCs w:val="24"/>
        </w:rPr>
        <w:t>регулярно осуществлялось информирование родителей и обучающихся по вопросам подготовки и проведения государственной итоговой аттестации выпускников через родительские собрания</w:t>
      </w:r>
      <w:r w:rsidR="00761BB1">
        <w:rPr>
          <w:rFonts w:ascii="Times New Roman" w:hAnsi="Times New Roman" w:cs="Times New Roman"/>
          <w:sz w:val="24"/>
          <w:szCs w:val="24"/>
        </w:rPr>
        <w:t>, классные часы</w:t>
      </w:r>
      <w:r w:rsidRPr="00F83A08">
        <w:rPr>
          <w:rFonts w:ascii="Times New Roman" w:hAnsi="Times New Roman" w:cs="Times New Roman"/>
          <w:sz w:val="24"/>
          <w:szCs w:val="24"/>
        </w:rPr>
        <w:t xml:space="preserve">, на которых они знакомились с нормативно – правовой документацией, методическими рекомендациями, успеваемостью, </w:t>
      </w:r>
      <w:r w:rsidR="00761BB1">
        <w:rPr>
          <w:rFonts w:ascii="Times New Roman" w:hAnsi="Times New Roman" w:cs="Times New Roman"/>
          <w:sz w:val="24"/>
          <w:szCs w:val="24"/>
        </w:rPr>
        <w:t>ходом подготовки к экзаменам;</w:t>
      </w:r>
    </w:p>
    <w:p w:rsidR="003C379D" w:rsidRDefault="00761BB1" w:rsidP="00761BB1">
      <w:pPr>
        <w:pStyle w:val="a3"/>
        <w:numPr>
          <w:ilvl w:val="1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154B2" w:rsidRPr="00F83A08">
        <w:rPr>
          <w:rFonts w:ascii="Times New Roman" w:hAnsi="Times New Roman" w:cs="Times New Roman"/>
          <w:sz w:val="24"/>
          <w:szCs w:val="24"/>
        </w:rPr>
        <w:t xml:space="preserve"> помощь выпускникам, родителям, учителям были оформлены стенды с необходимой информацией о порядке проведения </w:t>
      </w:r>
      <w:r>
        <w:rPr>
          <w:rFonts w:ascii="Times New Roman" w:hAnsi="Times New Roman" w:cs="Times New Roman"/>
          <w:sz w:val="24"/>
          <w:szCs w:val="24"/>
        </w:rPr>
        <w:t>ГИА</w:t>
      </w:r>
      <w:r w:rsidR="003154B2" w:rsidRPr="00F83A08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ОП</w:t>
      </w:r>
      <w:r w:rsidR="003154B2" w:rsidRPr="00F83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 и СОО</w:t>
      </w:r>
      <w:r w:rsidR="003154B2" w:rsidRPr="00F83A08">
        <w:rPr>
          <w:rFonts w:ascii="Times New Roman" w:hAnsi="Times New Roman" w:cs="Times New Roman"/>
          <w:sz w:val="24"/>
          <w:szCs w:val="24"/>
        </w:rPr>
        <w:t>, графиком</w:t>
      </w:r>
      <w:r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3154B2" w:rsidRPr="00F83A08">
        <w:rPr>
          <w:rFonts w:ascii="Times New Roman" w:hAnsi="Times New Roman" w:cs="Times New Roman"/>
          <w:sz w:val="24"/>
          <w:szCs w:val="24"/>
        </w:rPr>
        <w:t>консультаций по учебным предметам, расписанием экзаменов и перечнем пунктов проведения экзаменов, рекомендациями выпускникам по подготовке к экзаменам, правилам поведения на экзаменах ГИА и др.</w:t>
      </w:r>
    </w:p>
    <w:p w:rsidR="00761BB1" w:rsidRDefault="003C379D" w:rsidP="003C379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3154B2" w:rsidRPr="00F83A08">
        <w:rPr>
          <w:rFonts w:ascii="Times New Roman" w:hAnsi="Times New Roman" w:cs="Times New Roman"/>
          <w:sz w:val="24"/>
          <w:szCs w:val="24"/>
        </w:rPr>
        <w:t>ся необходимая информация по вопросам ГИА также была размещена на официальном сайте школы</w:t>
      </w:r>
      <w:r>
        <w:rPr>
          <w:rFonts w:ascii="Times New Roman" w:hAnsi="Times New Roman" w:cs="Times New Roman"/>
          <w:sz w:val="24"/>
          <w:szCs w:val="24"/>
        </w:rPr>
        <w:t xml:space="preserve"> 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Дневнике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3154B2" w:rsidRPr="00F83A0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61BB1" w:rsidRDefault="003154B2" w:rsidP="00761BB1">
      <w:pPr>
        <w:pStyle w:val="a3"/>
        <w:numPr>
          <w:ilvl w:val="1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3A08">
        <w:rPr>
          <w:rFonts w:ascii="Times New Roman" w:hAnsi="Times New Roman" w:cs="Times New Roman"/>
          <w:sz w:val="24"/>
          <w:szCs w:val="24"/>
        </w:rPr>
        <w:t>были проведены все необходимые инструктажи с обучающимися</w:t>
      </w:r>
      <w:r w:rsidR="00761BB1">
        <w:rPr>
          <w:rFonts w:ascii="Times New Roman" w:hAnsi="Times New Roman" w:cs="Times New Roman"/>
          <w:sz w:val="24"/>
          <w:szCs w:val="24"/>
        </w:rPr>
        <w:t xml:space="preserve"> </w:t>
      </w:r>
      <w:r w:rsidRPr="00F83A08">
        <w:rPr>
          <w:rFonts w:ascii="Times New Roman" w:hAnsi="Times New Roman" w:cs="Times New Roman"/>
          <w:sz w:val="24"/>
          <w:szCs w:val="24"/>
        </w:rPr>
        <w:t>«Соблюдение ПД</w:t>
      </w:r>
      <w:r w:rsidR="00761BB1">
        <w:rPr>
          <w:rFonts w:ascii="Times New Roman" w:hAnsi="Times New Roman" w:cs="Times New Roman"/>
          <w:sz w:val="24"/>
          <w:szCs w:val="24"/>
        </w:rPr>
        <w:t>Д в пути следования на экзамен»</w:t>
      </w:r>
      <w:r w:rsidRPr="00F83A08">
        <w:rPr>
          <w:rFonts w:ascii="Times New Roman" w:hAnsi="Times New Roman" w:cs="Times New Roman"/>
          <w:sz w:val="24"/>
          <w:szCs w:val="24"/>
        </w:rPr>
        <w:t xml:space="preserve"> с соответствующей записью в журналах инструктажа; </w:t>
      </w:r>
      <w:proofErr w:type="gramEnd"/>
    </w:p>
    <w:p w:rsidR="005175A2" w:rsidRPr="00F83A08" w:rsidRDefault="003154B2" w:rsidP="00761BB1">
      <w:pPr>
        <w:pStyle w:val="a3"/>
        <w:numPr>
          <w:ilvl w:val="1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A08">
        <w:rPr>
          <w:rFonts w:ascii="Times New Roman" w:hAnsi="Times New Roman" w:cs="Times New Roman"/>
          <w:sz w:val="24"/>
          <w:szCs w:val="24"/>
        </w:rPr>
        <w:t>организовано техническое сопровождение</w:t>
      </w:r>
      <w:r w:rsidR="00761BB1">
        <w:rPr>
          <w:rFonts w:ascii="Times New Roman" w:hAnsi="Times New Roman" w:cs="Times New Roman"/>
          <w:sz w:val="24"/>
          <w:szCs w:val="24"/>
        </w:rPr>
        <w:t xml:space="preserve"> ГИА</w:t>
      </w:r>
      <w:r w:rsidRPr="00F83A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1BB1" w:rsidRDefault="00761BB1" w:rsidP="00B7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04C38">
        <w:rPr>
          <w:rFonts w:ascii="Times New Roman" w:hAnsi="Times New Roman" w:cs="Times New Roman"/>
          <w:sz w:val="24"/>
          <w:szCs w:val="24"/>
        </w:rPr>
        <w:t xml:space="preserve">В 2018/2019 учебном году в школе было </w:t>
      </w:r>
      <w:r>
        <w:rPr>
          <w:rFonts w:ascii="Times New Roman" w:hAnsi="Times New Roman" w:cs="Times New Roman"/>
          <w:sz w:val="24"/>
          <w:szCs w:val="24"/>
        </w:rPr>
        <w:t>три</w:t>
      </w:r>
      <w:r w:rsidRPr="00E04C38">
        <w:rPr>
          <w:rFonts w:ascii="Times New Roman" w:hAnsi="Times New Roman" w:cs="Times New Roman"/>
          <w:sz w:val="24"/>
          <w:szCs w:val="24"/>
        </w:rPr>
        <w:t xml:space="preserve"> девятых класса, в которых</w:t>
      </w:r>
      <w:r w:rsidR="00A81196">
        <w:rPr>
          <w:rFonts w:ascii="Times New Roman" w:hAnsi="Times New Roman" w:cs="Times New Roman"/>
          <w:sz w:val="24"/>
          <w:szCs w:val="24"/>
        </w:rPr>
        <w:t xml:space="preserve"> на начало года и на конец года</w:t>
      </w:r>
      <w:r w:rsidRPr="00E04C38">
        <w:rPr>
          <w:rFonts w:ascii="Times New Roman" w:hAnsi="Times New Roman" w:cs="Times New Roman"/>
          <w:sz w:val="24"/>
          <w:szCs w:val="24"/>
        </w:rPr>
        <w:t xml:space="preserve"> обучались 70 </w:t>
      </w:r>
      <w:r>
        <w:rPr>
          <w:rFonts w:ascii="Times New Roman" w:hAnsi="Times New Roman" w:cs="Times New Roman"/>
          <w:sz w:val="24"/>
          <w:szCs w:val="24"/>
        </w:rPr>
        <w:t>учеников</w:t>
      </w:r>
      <w:r w:rsidRPr="00E04C38">
        <w:rPr>
          <w:rFonts w:ascii="Times New Roman" w:hAnsi="Times New Roman" w:cs="Times New Roman"/>
          <w:sz w:val="24"/>
          <w:szCs w:val="24"/>
        </w:rPr>
        <w:t xml:space="preserve">. </w:t>
      </w:r>
      <w:r w:rsidR="00A81196">
        <w:rPr>
          <w:rFonts w:ascii="Times New Roman" w:hAnsi="Times New Roman" w:cs="Times New Roman"/>
          <w:sz w:val="24"/>
          <w:szCs w:val="24"/>
        </w:rPr>
        <w:t xml:space="preserve">В течение года выбыла одна ученица и прибыл один ученик. </w:t>
      </w:r>
      <w:r>
        <w:rPr>
          <w:rFonts w:ascii="Times New Roman" w:hAnsi="Times New Roman" w:cs="Times New Roman"/>
          <w:sz w:val="24"/>
          <w:szCs w:val="24"/>
        </w:rPr>
        <w:t>Все обучающиеся</w:t>
      </w:r>
      <w:r w:rsidRPr="00E04C38">
        <w:rPr>
          <w:rFonts w:ascii="Times New Roman" w:hAnsi="Times New Roman" w:cs="Times New Roman"/>
          <w:sz w:val="24"/>
          <w:szCs w:val="24"/>
        </w:rPr>
        <w:t xml:space="preserve"> успешно освои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E04C38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E04C38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04C38">
        <w:rPr>
          <w:rFonts w:ascii="Times New Roman" w:hAnsi="Times New Roman" w:cs="Times New Roman"/>
          <w:sz w:val="24"/>
          <w:szCs w:val="24"/>
        </w:rPr>
        <w:t xml:space="preserve"> уровня основного 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и в полном составе (70 человек, 100%) были </w:t>
      </w:r>
      <w:r w:rsidRPr="00E04C38">
        <w:rPr>
          <w:rFonts w:ascii="Times New Roman" w:hAnsi="Times New Roman" w:cs="Times New Roman"/>
          <w:sz w:val="24"/>
          <w:szCs w:val="24"/>
        </w:rPr>
        <w:t>допуще</w:t>
      </w:r>
      <w:r>
        <w:rPr>
          <w:rFonts w:ascii="Times New Roman" w:hAnsi="Times New Roman" w:cs="Times New Roman"/>
          <w:sz w:val="24"/>
          <w:szCs w:val="24"/>
        </w:rPr>
        <w:t>ны к</w:t>
      </w:r>
      <w:r w:rsidRPr="00E04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E04C38">
        <w:rPr>
          <w:rFonts w:ascii="Times New Roman" w:hAnsi="Times New Roman" w:cs="Times New Roman"/>
          <w:sz w:val="24"/>
          <w:szCs w:val="24"/>
        </w:rPr>
        <w:t>итоговой аттестации</w:t>
      </w:r>
      <w:r>
        <w:rPr>
          <w:rFonts w:ascii="Times New Roman" w:hAnsi="Times New Roman" w:cs="Times New Roman"/>
          <w:sz w:val="24"/>
          <w:szCs w:val="24"/>
        </w:rPr>
        <w:t xml:space="preserve">. Из них </w:t>
      </w:r>
      <w:r w:rsidRPr="00E04C38">
        <w:rPr>
          <w:rFonts w:ascii="Times New Roman" w:hAnsi="Times New Roman" w:cs="Times New Roman"/>
          <w:sz w:val="24"/>
          <w:szCs w:val="24"/>
        </w:rPr>
        <w:t xml:space="preserve">66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E04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сдавали экзамены в формате ОГЭ. Четверо учеников на основании заключений ПМПК и личных заявлений проходили ГИА в форме ГВЭ и </w:t>
      </w:r>
      <w:r w:rsidRPr="00E04C38">
        <w:rPr>
          <w:rFonts w:ascii="Times New Roman" w:hAnsi="Times New Roman" w:cs="Times New Roman"/>
          <w:sz w:val="24"/>
          <w:szCs w:val="24"/>
        </w:rPr>
        <w:t xml:space="preserve">сдавали 2 обязательных предмета (русский язык и математика). </w:t>
      </w:r>
    </w:p>
    <w:p w:rsidR="00755B76" w:rsidRDefault="003C379D" w:rsidP="00B7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1BB1" w:rsidRPr="003C379D">
        <w:rPr>
          <w:rFonts w:ascii="Times New Roman" w:hAnsi="Times New Roman" w:cs="Times New Roman"/>
          <w:sz w:val="24"/>
          <w:szCs w:val="24"/>
        </w:rPr>
        <w:t>В соответствии с Порядком проведения государственной итоговой аттестации обучающихся, освоивших общеобразовательные программы основного общего образования, и приказом Министерства образования и науки Российской Федерации от 19.08.2015г. №24/4.3-5110/</w:t>
      </w:r>
      <w:proofErr w:type="gramStart"/>
      <w:r w:rsidR="00761BB1" w:rsidRPr="003C379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761BB1" w:rsidRPr="003C379D">
        <w:rPr>
          <w:rFonts w:ascii="Times New Roman" w:hAnsi="Times New Roman" w:cs="Times New Roman"/>
          <w:sz w:val="24"/>
          <w:szCs w:val="24"/>
        </w:rPr>
        <w:t xml:space="preserve"> обучающиеся 9-х классов сдавали 4 экзамена: по обязательным учебным предметам - русскому языку и математике в форме ОГЭ, а также по двум учебным предметам по выбору обучающегося из числа учебных предметов, перечисленных в п.4 Порядка проведения государственной итоговой аттестации обучающихся, освоивших общеобразовательные программы основного общего образования, утвержденного приказом Министерства образования и науки Российской Федерации от 25 декабря 2013 г. N 1394. </w:t>
      </w:r>
      <w:r w:rsidR="00755B76">
        <w:rPr>
          <w:rFonts w:ascii="Times New Roman" w:hAnsi="Times New Roman" w:cs="Times New Roman"/>
          <w:sz w:val="24"/>
          <w:szCs w:val="24"/>
        </w:rPr>
        <w:t>НА ОГЭ о</w:t>
      </w:r>
      <w:r w:rsidR="00761BB1" w:rsidRPr="003C379D">
        <w:rPr>
          <w:rFonts w:ascii="Times New Roman" w:hAnsi="Times New Roman" w:cs="Times New Roman"/>
          <w:sz w:val="24"/>
          <w:szCs w:val="24"/>
        </w:rPr>
        <w:t xml:space="preserve">бучающиеся 9-х классов выбрали следующие учебные предметы: </w:t>
      </w:r>
    </w:p>
    <w:p w:rsidR="005175A2" w:rsidRPr="003C379D" w:rsidRDefault="00755B76" w:rsidP="00761B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691883" cy="2476072"/>
            <wp:effectExtent l="0" t="0" r="4445" b="6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5175A2" w:rsidRPr="003C379D">
        <w:rPr>
          <w:rFonts w:ascii="Times New Roman" w:hAnsi="Times New Roman" w:cs="Times New Roman"/>
          <w:sz w:val="24"/>
          <w:szCs w:val="24"/>
        </w:rPr>
        <w:br w:type="page"/>
      </w:r>
    </w:p>
    <w:p w:rsidR="00D215FE" w:rsidRDefault="00D215F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Показатель выбора в 94% по русскому языку и математике в форме ОГЭ  определен тем, что 4 человека (6% участников ГИА) сдавали экзамен в форме ГВЭ.</w:t>
      </w:r>
    </w:p>
    <w:p w:rsidR="00D215FE" w:rsidRDefault="00D215F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Из всех предметов по выбору, вынесенных на ГИА, обучающимися не были выбраны экзамены по истории и литературе. </w:t>
      </w:r>
      <w:r w:rsidR="007B58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Самыми массовыми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B58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экзаменами по выбору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 ГИА 2019 года стали экзамены по обществознанию и географии.</w:t>
      </w:r>
    </w:p>
    <w:p w:rsidR="00D215FE" w:rsidRDefault="00D215F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686425" cy="33528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B5872" w:rsidRDefault="00D215FE" w:rsidP="007B5872">
      <w:pPr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100% успеваемость (по результатам основного периода, без пересдачи в резервные дни) отмечается по предметам </w:t>
      </w:r>
      <w:r w:rsidRPr="00D215F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английский язык, химия, биология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По результатам пересдачи повысился показатель успеваемости по географии</w:t>
      </w:r>
      <w:r w:rsidR="007B58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 85</w:t>
      </w:r>
      <w:r w:rsidR="007B5872" w:rsidRPr="007B58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B58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до 100%, </w:t>
      </w:r>
      <w:r w:rsidR="009235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по математике с 83 до 95, информатике с </w:t>
      </w:r>
      <w:r w:rsidR="007B58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88 </w:t>
      </w:r>
      <w:proofErr w:type="gramStart"/>
      <w:r w:rsidR="007B58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</w:t>
      </w:r>
      <w:proofErr w:type="gramEnd"/>
      <w:r w:rsidR="007B58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92.</w:t>
      </w:r>
    </w:p>
    <w:p w:rsidR="007B5872" w:rsidRDefault="007B5872" w:rsidP="007B5872">
      <w:pPr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100% качества показали участники экзамена по химии. </w:t>
      </w:r>
      <w:r w:rsidR="002C18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анжированный ряд </w:t>
      </w:r>
      <w:r w:rsidR="002C18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качества по предметам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выстраивается </w:t>
      </w:r>
      <w:r w:rsidR="002C18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следующим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образом:</w:t>
      </w:r>
    </w:p>
    <w:p w:rsidR="007B5872" w:rsidRDefault="007B5872" w:rsidP="007B5872">
      <w:pPr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383658" cy="2876764"/>
            <wp:effectExtent l="0" t="0" r="762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B5872" w:rsidRDefault="002C18C8" w:rsidP="0071399A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10382" cy="4058292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B5872" w:rsidRDefault="0071399A" w:rsidP="007B5872">
      <w:pPr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Соотношение отметок «отлично», «хорошо», «удовлетворительно», «неудовлетворительно» </w:t>
      </w:r>
      <w:r w:rsidR="00633D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по отдельным предметам указывает на разный уровень усвоения обучающимися образовательной программы. </w:t>
      </w:r>
      <w:r w:rsidR="009418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Общее соотношение отметок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показывает преобладание удовлетворительного уровня сдачи ГИА в форме ОГЭ</w:t>
      </w:r>
    </w:p>
    <w:p w:rsidR="00633D69" w:rsidRPr="00633D69" w:rsidRDefault="00633D69" w:rsidP="00633D69">
      <w:pPr>
        <w:ind w:firstLine="567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633D6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Общее соотношение отметок за экзамены, %</w:t>
      </w:r>
    </w:p>
    <w:p w:rsidR="00633D69" w:rsidRDefault="00633D69" w:rsidP="00633D69">
      <w:pPr>
        <w:ind w:firstLine="567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81196" w:rsidRDefault="00A81196" w:rsidP="007B5872">
      <w:pPr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1399A" w:rsidRDefault="00A81196" w:rsidP="007B5872">
      <w:pPr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Критичным является показатель адекватности выставления отметок, выраженный в проценте совпадения годовых и экзаменационных отметок</w:t>
      </w:r>
      <w:r w:rsidR="00B7445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Максимальное значение </w:t>
      </w:r>
      <w:r w:rsidR="00B7445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совпадения этих двух отметок отмечается по предмету физика (58%), минимальный процент соответствия приходится на предмет география (19%).</w:t>
      </w:r>
    </w:p>
    <w:p w:rsidR="00A81196" w:rsidRDefault="00A81196" w:rsidP="00B7470D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6113123" cy="3626778"/>
            <wp:effectExtent l="0" t="0" r="254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55B76" w:rsidRDefault="00EB0CBF" w:rsidP="00EB0CBF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Четыре человека проходили ГИА по ОП ООО в форме ГВЭ. Сдавали по два обязательных предмета. Успеваемость 100% по русскому языку и математике. Качество по русскому языку – 50%, по математике – 0.</w:t>
      </w:r>
    </w:p>
    <w:p w:rsidR="00EB0CBF" w:rsidRDefault="00EB0CBF" w:rsidP="00EB0CBF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Таким образом, по результатам ГИА по ОП ООО из 70 выпускников 9 классов, допущенных к экзаменам, получили аттестаты об основном общем образовании 66 человек. Из них два человека получили аттестаты особого образца.</w:t>
      </w:r>
    </w:p>
    <w:p w:rsidR="00EB0CBF" w:rsidRDefault="00EB0CBF" w:rsidP="00EB0CBF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Четыре выпускника, не прошедшие ГИА, и их родители уведомлены о сроках сдачи экзаменов в дополнительный период. Ими написаны заявления на участие в ГИА.</w:t>
      </w:r>
    </w:p>
    <w:p w:rsidR="0001123B" w:rsidRDefault="0001123B" w:rsidP="00EB0CBF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17.07.2019</w:t>
      </w:r>
      <w:bookmarkStart w:id="0" w:name="_GoBack"/>
      <w:bookmarkEnd w:id="0"/>
    </w:p>
    <w:p w:rsidR="00EB0CBF" w:rsidRDefault="0001123B" w:rsidP="00EB0CBF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Аналитическую справку составила заместитель директора по УВР 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Т.Л.Мокроносова</w:t>
      </w:r>
      <w:proofErr w:type="spellEnd"/>
    </w:p>
    <w:sectPr w:rsidR="00EB0CBF" w:rsidSect="00B74457">
      <w:pgSz w:w="11906" w:h="16838"/>
      <w:pgMar w:top="1134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46D" w:rsidRDefault="0009146D" w:rsidP="0071399A">
      <w:pPr>
        <w:spacing w:after="0" w:line="240" w:lineRule="auto"/>
      </w:pPr>
      <w:r>
        <w:separator/>
      </w:r>
    </w:p>
  </w:endnote>
  <w:endnote w:type="continuationSeparator" w:id="0">
    <w:p w:rsidR="0009146D" w:rsidRDefault="0009146D" w:rsidP="0071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46D" w:rsidRDefault="0009146D" w:rsidP="0071399A">
      <w:pPr>
        <w:spacing w:after="0" w:line="240" w:lineRule="auto"/>
      </w:pPr>
      <w:r>
        <w:separator/>
      </w:r>
    </w:p>
  </w:footnote>
  <w:footnote w:type="continuationSeparator" w:id="0">
    <w:p w:rsidR="0009146D" w:rsidRDefault="0009146D" w:rsidP="00713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5315"/>
    <w:multiLevelType w:val="hybridMultilevel"/>
    <w:tmpl w:val="BA748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23199"/>
    <w:multiLevelType w:val="hybridMultilevel"/>
    <w:tmpl w:val="E03AB5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E1622C"/>
    <w:multiLevelType w:val="hybridMultilevel"/>
    <w:tmpl w:val="0DFA9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E53E2"/>
    <w:multiLevelType w:val="hybridMultilevel"/>
    <w:tmpl w:val="77A68E02"/>
    <w:lvl w:ilvl="0" w:tplc="F75C2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35983"/>
    <w:multiLevelType w:val="hybridMultilevel"/>
    <w:tmpl w:val="6EA4E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A02B6"/>
    <w:multiLevelType w:val="hybridMultilevel"/>
    <w:tmpl w:val="53321486"/>
    <w:lvl w:ilvl="0" w:tplc="529C7D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A7566D"/>
    <w:multiLevelType w:val="hybridMultilevel"/>
    <w:tmpl w:val="C2AA8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A7E95"/>
    <w:multiLevelType w:val="hybridMultilevel"/>
    <w:tmpl w:val="D57ED1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8A55F9"/>
    <w:multiLevelType w:val="hybridMultilevel"/>
    <w:tmpl w:val="85A204DA"/>
    <w:lvl w:ilvl="0" w:tplc="F75C2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5635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43713B"/>
    <w:multiLevelType w:val="hybridMultilevel"/>
    <w:tmpl w:val="5D1083F2"/>
    <w:lvl w:ilvl="0" w:tplc="192E4EA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44295E"/>
    <w:multiLevelType w:val="hybridMultilevel"/>
    <w:tmpl w:val="0110278E"/>
    <w:lvl w:ilvl="0" w:tplc="F75C2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15D55"/>
    <w:multiLevelType w:val="hybridMultilevel"/>
    <w:tmpl w:val="B6EE7E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0"/>
  </w:num>
  <w:num w:numId="5">
    <w:abstractNumId w:val="3"/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0A4"/>
    <w:rsid w:val="0001123B"/>
    <w:rsid w:val="00077E2A"/>
    <w:rsid w:val="0009146D"/>
    <w:rsid w:val="00097FE4"/>
    <w:rsid w:val="001A02DE"/>
    <w:rsid w:val="00291FFB"/>
    <w:rsid w:val="00294E4D"/>
    <w:rsid w:val="002C18C8"/>
    <w:rsid w:val="003154B2"/>
    <w:rsid w:val="00326913"/>
    <w:rsid w:val="003C1F5C"/>
    <w:rsid w:val="003C379D"/>
    <w:rsid w:val="004D18EB"/>
    <w:rsid w:val="00516668"/>
    <w:rsid w:val="005175A2"/>
    <w:rsid w:val="00593ABF"/>
    <w:rsid w:val="00622E11"/>
    <w:rsid w:val="00633D69"/>
    <w:rsid w:val="00652ECC"/>
    <w:rsid w:val="006A36F3"/>
    <w:rsid w:val="0071399A"/>
    <w:rsid w:val="00742F01"/>
    <w:rsid w:val="00755B76"/>
    <w:rsid w:val="00761BB1"/>
    <w:rsid w:val="007B5872"/>
    <w:rsid w:val="007F20A4"/>
    <w:rsid w:val="0085070D"/>
    <w:rsid w:val="00875436"/>
    <w:rsid w:val="00923585"/>
    <w:rsid w:val="00941875"/>
    <w:rsid w:val="00A20690"/>
    <w:rsid w:val="00A81196"/>
    <w:rsid w:val="00B74457"/>
    <w:rsid w:val="00B7470D"/>
    <w:rsid w:val="00BE2594"/>
    <w:rsid w:val="00BF5C03"/>
    <w:rsid w:val="00C66C2B"/>
    <w:rsid w:val="00CD468D"/>
    <w:rsid w:val="00D215FE"/>
    <w:rsid w:val="00E04C38"/>
    <w:rsid w:val="00EB0CBF"/>
    <w:rsid w:val="00EB2AF6"/>
    <w:rsid w:val="00ED6F96"/>
    <w:rsid w:val="00F035D2"/>
    <w:rsid w:val="00F644E3"/>
    <w:rsid w:val="00F83A08"/>
    <w:rsid w:val="00FA2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68"/>
  </w:style>
  <w:style w:type="paragraph" w:styleId="2">
    <w:name w:val="heading 2"/>
    <w:basedOn w:val="a"/>
    <w:link w:val="20"/>
    <w:uiPriority w:val="9"/>
    <w:qFormat/>
    <w:rsid w:val="00077E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E4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77E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4D18E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5B7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399A"/>
  </w:style>
  <w:style w:type="paragraph" w:styleId="a9">
    <w:name w:val="footer"/>
    <w:basedOn w:val="a"/>
    <w:link w:val="aa"/>
    <w:uiPriority w:val="99"/>
    <w:unhideWhenUsed/>
    <w:rsid w:val="0071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399A"/>
  </w:style>
  <w:style w:type="paragraph" w:styleId="ab">
    <w:name w:val="caption"/>
    <w:basedOn w:val="a"/>
    <w:uiPriority w:val="35"/>
    <w:qFormat/>
    <w:rsid w:val="00A8119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77E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E4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77E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4D18E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5B7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399A"/>
  </w:style>
  <w:style w:type="paragraph" w:styleId="a9">
    <w:name w:val="footer"/>
    <w:basedOn w:val="a"/>
    <w:link w:val="aa"/>
    <w:uiPriority w:val="99"/>
    <w:unhideWhenUsed/>
    <w:rsid w:val="0071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399A"/>
  </w:style>
  <w:style w:type="paragraph" w:styleId="ab">
    <w:name w:val="caption"/>
    <w:basedOn w:val="a"/>
    <w:uiPriority w:val="35"/>
    <w:qFormat/>
    <w:rsid w:val="00A8119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ettings" Target="settings.xml"/><Relationship Id="rId7" Type="http://schemas.openxmlformats.org/officeDocument/2006/relationships/hyperlink" Target="https://minobraz.egov66.ru/uploads/document/851/grafik.zip" TargetMode="Externa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56;&#1077;&#1079;&#1091;&#1083;&#1100;&#1090;&#1072;&#1090;&#1099;%20&#1043;&#1048;&#1040;%202019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1\Desktop\&#1056;&#1077;&#1079;&#1091;&#1083;&#1100;&#1090;&#1072;&#1090;&#1099;%20&#1043;&#1048;&#1040;%202019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56;&#1077;&#1079;&#1091;&#1083;&#1100;&#1090;&#1072;&#1090;&#1099;%20&#1043;&#1048;&#1040;%202019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56;&#1077;&#1079;&#1091;&#1083;&#1100;&#1090;&#1072;&#1090;&#1099;%20&#1043;&#1048;&#1040;%202019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1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wnloads\22%20&#1056;&#1077;&#107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Лист1!$C$1</c:f>
              <c:strCache>
                <c:ptCount val="1"/>
                <c:pt idx="0">
                  <c:v>% выбора экзамена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русский язык</c:v>
                </c:pt>
                <c:pt idx="1">
                  <c:v>математика</c:v>
                </c:pt>
                <c:pt idx="2">
                  <c:v>англ.язык</c:v>
                </c:pt>
                <c:pt idx="3">
                  <c:v>общество</c:v>
                </c:pt>
                <c:pt idx="4">
                  <c:v>физика</c:v>
                </c:pt>
                <c:pt idx="5">
                  <c:v>химия</c:v>
                </c:pt>
                <c:pt idx="6">
                  <c:v>биология</c:v>
                </c:pt>
                <c:pt idx="7">
                  <c:v>информатика</c:v>
                </c:pt>
                <c:pt idx="8">
                  <c:v>география</c:v>
                </c:pt>
              </c:strCache>
            </c:strRef>
          </c:cat>
          <c:val>
            <c:numRef>
              <c:f>Лист1!$C$2:$C$10</c:f>
              <c:numCache>
                <c:formatCode>0</c:formatCode>
                <c:ptCount val="9"/>
                <c:pt idx="0">
                  <c:v>94.285714285714292</c:v>
                </c:pt>
                <c:pt idx="1">
                  <c:v>94.285714285714292</c:v>
                </c:pt>
                <c:pt idx="2">
                  <c:v>7.1428571428571415</c:v>
                </c:pt>
                <c:pt idx="3">
                  <c:v>52.85714285714284</c:v>
                </c:pt>
                <c:pt idx="4">
                  <c:v>17.142857142857149</c:v>
                </c:pt>
                <c:pt idx="5">
                  <c:v>7.1428571428571415</c:v>
                </c:pt>
                <c:pt idx="6">
                  <c:v>21.428571428571427</c:v>
                </c:pt>
                <c:pt idx="7">
                  <c:v>35.714285714285715</c:v>
                </c:pt>
                <c:pt idx="8">
                  <c:v>47.142857142857139</c:v>
                </c:pt>
              </c:numCache>
            </c:numRef>
          </c:val>
        </c:ser>
        <c:dLbls>
          <c:showVal val="1"/>
        </c:dLbls>
        <c:overlap val="-25"/>
        <c:axId val="141217152"/>
        <c:axId val="141259904"/>
      </c:barChart>
      <c:catAx>
        <c:axId val="14121715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 baseline="0">
                <a:latin typeface="Times New Roman" panose="02020603050405020304" pitchFamily="18" charset="0"/>
              </a:defRPr>
            </a:pPr>
            <a:endParaRPr lang="ru-RU"/>
          </a:p>
        </c:txPr>
        <c:crossAx val="141259904"/>
        <c:crosses val="autoZero"/>
        <c:lblAlgn val="ctr"/>
        <c:lblOffset val="100"/>
      </c:catAx>
      <c:valAx>
        <c:axId val="141259904"/>
        <c:scaling>
          <c:orientation val="minMax"/>
        </c:scaling>
        <c:delete val="1"/>
        <c:axPos val="l"/>
        <c:numFmt formatCode="0" sourceLinked="1"/>
        <c:majorTickMark val="none"/>
        <c:tickLblPos val="none"/>
        <c:crossAx val="141217152"/>
        <c:crosses val="autoZero"/>
        <c:crossBetween val="between"/>
      </c:valAx>
    </c:plotArea>
    <c:legend>
      <c:legendPos val="t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14513864158939943"/>
          <c:y val="0.22797512526843236"/>
          <c:w val="0.76329240252003694"/>
          <c:h val="0.49045872106895744"/>
        </c:manualLayout>
      </c:layout>
      <c:barChart>
        <c:barDir val="col"/>
        <c:grouping val="clustered"/>
        <c:ser>
          <c:idx val="0"/>
          <c:order val="0"/>
          <c:tx>
            <c:strRef>
              <c:f>Лист1!$D$1</c:f>
              <c:strCache>
                <c:ptCount val="1"/>
                <c:pt idx="0">
                  <c:v>успеваемость</c:v>
                </c:pt>
              </c:strCache>
            </c:strRef>
          </c:tx>
          <c:dLbls>
            <c:showVal val="1"/>
          </c:dLbls>
          <c:cat>
            <c:strRef>
              <c:f>Лист1!$A$2:$A$10</c:f>
              <c:strCache>
                <c:ptCount val="9"/>
                <c:pt idx="0">
                  <c:v>русский язык</c:v>
                </c:pt>
                <c:pt idx="1">
                  <c:v>математика</c:v>
                </c:pt>
                <c:pt idx="2">
                  <c:v>англ.язык</c:v>
                </c:pt>
                <c:pt idx="3">
                  <c:v>общество</c:v>
                </c:pt>
                <c:pt idx="4">
                  <c:v>физика</c:v>
                </c:pt>
                <c:pt idx="5">
                  <c:v>химия</c:v>
                </c:pt>
                <c:pt idx="6">
                  <c:v>биология</c:v>
                </c:pt>
                <c:pt idx="7">
                  <c:v>информатика</c:v>
                </c:pt>
                <c:pt idx="8">
                  <c:v>география</c:v>
                </c:pt>
              </c:strCache>
            </c:strRef>
          </c:cat>
          <c:val>
            <c:numRef>
              <c:f>Лист1!$D$2:$D$10</c:f>
              <c:numCache>
                <c:formatCode>0</c:formatCode>
                <c:ptCount val="9"/>
                <c:pt idx="0">
                  <c:v>98.484848484848513</c:v>
                </c:pt>
                <c:pt idx="1">
                  <c:v>95.454545454545467</c:v>
                </c:pt>
                <c:pt idx="2">
                  <c:v>100</c:v>
                </c:pt>
                <c:pt idx="3">
                  <c:v>97.297297297297334</c:v>
                </c:pt>
                <c:pt idx="4">
                  <c:v>91.666666666666657</c:v>
                </c:pt>
                <c:pt idx="5">
                  <c:v>100</c:v>
                </c:pt>
                <c:pt idx="6">
                  <c:v>100</c:v>
                </c:pt>
                <c:pt idx="7">
                  <c:v>92</c:v>
                </c:pt>
                <c:pt idx="8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Лист1!$E$1</c:f>
              <c:strCache>
                <c:ptCount val="1"/>
                <c:pt idx="0">
                  <c:v>качество </c:v>
                </c:pt>
              </c:strCache>
            </c:strRef>
          </c:tx>
          <c:dLbls>
            <c:dLbl>
              <c:idx val="5"/>
              <c:dLblPos val="inEnd"/>
              <c:showVal val="1"/>
            </c:dLbl>
            <c:showVal val="1"/>
          </c:dLbls>
          <c:cat>
            <c:strRef>
              <c:f>Лист1!$A$2:$A$10</c:f>
              <c:strCache>
                <c:ptCount val="9"/>
                <c:pt idx="0">
                  <c:v>русский язык</c:v>
                </c:pt>
                <c:pt idx="1">
                  <c:v>математика</c:v>
                </c:pt>
                <c:pt idx="2">
                  <c:v>англ.язык</c:v>
                </c:pt>
                <c:pt idx="3">
                  <c:v>общество</c:v>
                </c:pt>
                <c:pt idx="4">
                  <c:v>физика</c:v>
                </c:pt>
                <c:pt idx="5">
                  <c:v>химия</c:v>
                </c:pt>
                <c:pt idx="6">
                  <c:v>биология</c:v>
                </c:pt>
                <c:pt idx="7">
                  <c:v>информатика</c:v>
                </c:pt>
                <c:pt idx="8">
                  <c:v>география</c:v>
                </c:pt>
              </c:strCache>
            </c:strRef>
          </c:cat>
          <c:val>
            <c:numRef>
              <c:f>Лист1!$E$2:$E$10</c:f>
              <c:numCache>
                <c:formatCode>0</c:formatCode>
                <c:ptCount val="9"/>
                <c:pt idx="0">
                  <c:v>63.636363636363626</c:v>
                </c:pt>
                <c:pt idx="1">
                  <c:v>34.848484848484851</c:v>
                </c:pt>
                <c:pt idx="2">
                  <c:v>40</c:v>
                </c:pt>
                <c:pt idx="3">
                  <c:v>51.351351351351333</c:v>
                </c:pt>
                <c:pt idx="4">
                  <c:v>33.333333333333329</c:v>
                </c:pt>
                <c:pt idx="5">
                  <c:v>100</c:v>
                </c:pt>
                <c:pt idx="6">
                  <c:v>46.666666666666636</c:v>
                </c:pt>
                <c:pt idx="7">
                  <c:v>44</c:v>
                </c:pt>
                <c:pt idx="8">
                  <c:v>30.303030303030297</c:v>
                </c:pt>
              </c:numCache>
            </c:numRef>
          </c:val>
        </c:ser>
        <c:axId val="141743232"/>
        <c:axId val="141745152"/>
      </c:barChart>
      <c:catAx>
        <c:axId val="141743232"/>
        <c:scaling>
          <c:orientation val="minMax"/>
        </c:scaling>
        <c:axPos val="b"/>
        <c:tickLblPos val="nextTo"/>
        <c:crossAx val="141745152"/>
        <c:crosses val="autoZero"/>
        <c:auto val="1"/>
        <c:lblAlgn val="ctr"/>
        <c:lblOffset val="100"/>
      </c:catAx>
      <c:valAx>
        <c:axId val="141745152"/>
        <c:scaling>
          <c:orientation val="minMax"/>
          <c:max val="100"/>
        </c:scaling>
        <c:axPos val="l"/>
        <c:majorGridlines/>
        <c:numFmt formatCode="0" sourceLinked="1"/>
        <c:tickLblPos val="nextTo"/>
        <c:crossAx val="141743232"/>
        <c:crosses val="autoZero"/>
        <c:crossBetween val="between"/>
        <c:majorUnit val="20"/>
      </c:valAx>
    </c:plotArea>
    <c:legend>
      <c:legendPos val="t"/>
      <c:layout>
        <c:manualLayout>
          <c:xMode val="edge"/>
          <c:yMode val="edge"/>
          <c:x val="0.35897000312146937"/>
          <c:y val="0.93097649725602483"/>
          <c:w val="0.32112302545096438"/>
          <c:h val="6.8495884037222649E-2"/>
        </c:manualLayout>
      </c:layout>
    </c:legend>
    <c:plotVisOnly val="1"/>
    <c:dispBlanksAs val="gap"/>
  </c:chart>
  <c:spPr>
    <a:ln>
      <a:noFill/>
    </a:ln>
  </c:sp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b="0"/>
              <a:t>Ранжирование</a:t>
            </a:r>
            <a:r>
              <a:rPr lang="ru-RU" b="0" baseline="0"/>
              <a:t> показателя </a:t>
            </a:r>
            <a:r>
              <a:rPr lang="ru-RU" b="0"/>
              <a:t>качества</a:t>
            </a: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Лист1!$B$12</c:f>
              <c:strCache>
                <c:ptCount val="1"/>
                <c:pt idx="0">
                  <c:v>% качества</c:v>
                </c:pt>
              </c:strCache>
            </c:strRef>
          </c:tx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Val val="1"/>
          </c:dLbls>
          <c:cat>
            <c:strRef>
              <c:f>Лист1!$A$13:$A$21</c:f>
              <c:strCache>
                <c:ptCount val="9"/>
                <c:pt idx="0">
                  <c:v>химия</c:v>
                </c:pt>
                <c:pt idx="1">
                  <c:v>русский язык</c:v>
                </c:pt>
                <c:pt idx="2">
                  <c:v>общество</c:v>
                </c:pt>
                <c:pt idx="3">
                  <c:v>биология</c:v>
                </c:pt>
                <c:pt idx="4">
                  <c:v>информатика</c:v>
                </c:pt>
                <c:pt idx="5">
                  <c:v>англ.язык</c:v>
                </c:pt>
                <c:pt idx="6">
                  <c:v>математика</c:v>
                </c:pt>
                <c:pt idx="7">
                  <c:v>физика</c:v>
                </c:pt>
                <c:pt idx="8">
                  <c:v>география</c:v>
                </c:pt>
              </c:strCache>
            </c:strRef>
          </c:cat>
          <c:val>
            <c:numRef>
              <c:f>Лист1!$B$13:$B$21</c:f>
              <c:numCache>
                <c:formatCode>General</c:formatCode>
                <c:ptCount val="9"/>
                <c:pt idx="0">
                  <c:v>100</c:v>
                </c:pt>
                <c:pt idx="1">
                  <c:v>64</c:v>
                </c:pt>
                <c:pt idx="2">
                  <c:v>51</c:v>
                </c:pt>
                <c:pt idx="3">
                  <c:v>47</c:v>
                </c:pt>
                <c:pt idx="4">
                  <c:v>44</c:v>
                </c:pt>
                <c:pt idx="5">
                  <c:v>40</c:v>
                </c:pt>
                <c:pt idx="6">
                  <c:v>35</c:v>
                </c:pt>
                <c:pt idx="7">
                  <c:v>33</c:v>
                </c:pt>
                <c:pt idx="8">
                  <c:v>30</c:v>
                </c:pt>
              </c:numCache>
            </c:numRef>
          </c:val>
        </c:ser>
        <c:axId val="141485568"/>
        <c:axId val="141487104"/>
      </c:barChart>
      <c:catAx>
        <c:axId val="141485568"/>
        <c:scaling>
          <c:orientation val="minMax"/>
        </c:scaling>
        <c:axPos val="l"/>
        <c:tickLblPos val="nextTo"/>
        <c:crossAx val="141487104"/>
        <c:crosses val="autoZero"/>
        <c:auto val="1"/>
        <c:lblAlgn val="ctr"/>
        <c:lblOffset val="100"/>
      </c:catAx>
      <c:valAx>
        <c:axId val="141487104"/>
        <c:scaling>
          <c:orientation val="minMax"/>
        </c:scaling>
        <c:axPos val="b"/>
        <c:majorGridlines/>
        <c:numFmt formatCode="General" sourceLinked="1"/>
        <c:tickLblPos val="nextTo"/>
        <c:crossAx val="141485568"/>
        <c:crosses val="autoZero"/>
        <c:crossBetween val="between"/>
      </c:valAx>
    </c:plotArea>
    <c:plotVisOnly val="1"/>
    <c:dispBlanksAs val="gap"/>
  </c:chart>
  <c:spPr>
    <a:ln>
      <a:noFill/>
    </a:ln>
  </c:spPr>
  <c:txPr>
    <a:bodyPr/>
    <a:lstStyle/>
    <a:p>
      <a:pPr>
        <a:defRPr sz="1200" baseline="0">
          <a:latin typeface="Times New Roman" panose="02020603050405020304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0"/>
  <c:chart>
    <c:plotArea>
      <c:layout/>
      <c:barChart>
        <c:barDir val="col"/>
        <c:grouping val="stacked"/>
        <c:ser>
          <c:idx val="0"/>
          <c:order val="0"/>
          <c:tx>
            <c:strRef>
              <c:f>Лист1!$G$1</c:f>
              <c:strCache>
                <c:ptCount val="1"/>
                <c:pt idx="0">
                  <c:v>% "5"</c:v>
                </c:pt>
              </c:strCache>
            </c:strRef>
          </c:tx>
          <c:dLbls>
            <c:showVal val="1"/>
          </c:dLbls>
          <c:cat>
            <c:strRef>
              <c:f>Лист1!$A$2:$A$10</c:f>
              <c:strCache>
                <c:ptCount val="9"/>
                <c:pt idx="0">
                  <c:v>русский язык</c:v>
                </c:pt>
                <c:pt idx="1">
                  <c:v>математика</c:v>
                </c:pt>
                <c:pt idx="2">
                  <c:v>англ.язык</c:v>
                </c:pt>
                <c:pt idx="3">
                  <c:v>общество</c:v>
                </c:pt>
                <c:pt idx="4">
                  <c:v>физика</c:v>
                </c:pt>
                <c:pt idx="5">
                  <c:v>химия</c:v>
                </c:pt>
                <c:pt idx="6">
                  <c:v>биология</c:v>
                </c:pt>
                <c:pt idx="7">
                  <c:v>информатика</c:v>
                </c:pt>
                <c:pt idx="8">
                  <c:v>география</c:v>
                </c:pt>
              </c:strCache>
            </c:strRef>
          </c:cat>
          <c:val>
            <c:numRef>
              <c:f>Лист1!$G$2:$G$10</c:f>
              <c:numCache>
                <c:formatCode>0</c:formatCode>
                <c:ptCount val="9"/>
                <c:pt idx="0">
                  <c:v>28.7878787878788</c:v>
                </c:pt>
                <c:pt idx="1">
                  <c:v>3.0303030303030303</c:v>
                </c:pt>
                <c:pt idx="2">
                  <c:v>0</c:v>
                </c:pt>
                <c:pt idx="3">
                  <c:v>0</c:v>
                </c:pt>
                <c:pt idx="4">
                  <c:v>8.3333333333333321</c:v>
                </c:pt>
                <c:pt idx="5">
                  <c:v>80</c:v>
                </c:pt>
                <c:pt idx="6">
                  <c:v>0</c:v>
                </c:pt>
                <c:pt idx="7">
                  <c:v>12</c:v>
                </c:pt>
                <c:pt idx="8">
                  <c:v>6.0606060606060606</c:v>
                </c:pt>
              </c:numCache>
            </c:numRef>
          </c:val>
        </c:ser>
        <c:ser>
          <c:idx val="1"/>
          <c:order val="1"/>
          <c:tx>
            <c:strRef>
              <c:f>Лист1!$I$1</c:f>
              <c:strCache>
                <c:ptCount val="1"/>
                <c:pt idx="0">
                  <c:v>% "4"</c:v>
                </c:pt>
              </c:strCache>
            </c:strRef>
          </c:tx>
          <c:dLbls>
            <c:showVal val="1"/>
          </c:dLbls>
          <c:cat>
            <c:strRef>
              <c:f>Лист1!$A$2:$A$10</c:f>
              <c:strCache>
                <c:ptCount val="9"/>
                <c:pt idx="0">
                  <c:v>русский язык</c:v>
                </c:pt>
                <c:pt idx="1">
                  <c:v>математика</c:v>
                </c:pt>
                <c:pt idx="2">
                  <c:v>англ.язык</c:v>
                </c:pt>
                <c:pt idx="3">
                  <c:v>общество</c:v>
                </c:pt>
                <c:pt idx="4">
                  <c:v>физика</c:v>
                </c:pt>
                <c:pt idx="5">
                  <c:v>химия</c:v>
                </c:pt>
                <c:pt idx="6">
                  <c:v>биология</c:v>
                </c:pt>
                <c:pt idx="7">
                  <c:v>информатика</c:v>
                </c:pt>
                <c:pt idx="8">
                  <c:v>география</c:v>
                </c:pt>
              </c:strCache>
            </c:strRef>
          </c:cat>
          <c:val>
            <c:numRef>
              <c:f>Лист1!$I$2:$I$10</c:f>
              <c:numCache>
                <c:formatCode>0</c:formatCode>
                <c:ptCount val="9"/>
                <c:pt idx="0">
                  <c:v>34.848484848484851</c:v>
                </c:pt>
                <c:pt idx="1">
                  <c:v>31.818181818181817</c:v>
                </c:pt>
                <c:pt idx="2">
                  <c:v>40</c:v>
                </c:pt>
                <c:pt idx="3">
                  <c:v>51.351351351351333</c:v>
                </c:pt>
                <c:pt idx="4">
                  <c:v>25</c:v>
                </c:pt>
                <c:pt idx="5">
                  <c:v>20</c:v>
                </c:pt>
                <c:pt idx="6">
                  <c:v>46.666666666666636</c:v>
                </c:pt>
                <c:pt idx="7">
                  <c:v>32</c:v>
                </c:pt>
                <c:pt idx="8">
                  <c:v>24.242424242424224</c:v>
                </c:pt>
              </c:numCache>
            </c:numRef>
          </c:val>
        </c:ser>
        <c:ser>
          <c:idx val="2"/>
          <c:order val="2"/>
          <c:tx>
            <c:strRef>
              <c:f>Лист1!$K$1</c:f>
              <c:strCache>
                <c:ptCount val="1"/>
                <c:pt idx="0">
                  <c:v>% "3"</c:v>
                </c:pt>
              </c:strCache>
            </c:strRef>
          </c:tx>
          <c:dLbls>
            <c:dLbl>
              <c:idx val="0"/>
              <c:dLblPos val="inEnd"/>
              <c:showVal val="1"/>
            </c:dLbl>
            <c:showVal val="1"/>
          </c:dLbls>
          <c:cat>
            <c:strRef>
              <c:f>Лист1!$A$2:$A$10</c:f>
              <c:strCache>
                <c:ptCount val="9"/>
                <c:pt idx="0">
                  <c:v>русский язык</c:v>
                </c:pt>
                <c:pt idx="1">
                  <c:v>математика</c:v>
                </c:pt>
                <c:pt idx="2">
                  <c:v>англ.язык</c:v>
                </c:pt>
                <c:pt idx="3">
                  <c:v>общество</c:v>
                </c:pt>
                <c:pt idx="4">
                  <c:v>физика</c:v>
                </c:pt>
                <c:pt idx="5">
                  <c:v>химия</c:v>
                </c:pt>
                <c:pt idx="6">
                  <c:v>биология</c:v>
                </c:pt>
                <c:pt idx="7">
                  <c:v>информатика</c:v>
                </c:pt>
                <c:pt idx="8">
                  <c:v>география</c:v>
                </c:pt>
              </c:strCache>
            </c:strRef>
          </c:cat>
          <c:val>
            <c:numRef>
              <c:f>Лист1!$K$2:$K$10</c:f>
              <c:numCache>
                <c:formatCode>0</c:formatCode>
                <c:ptCount val="9"/>
                <c:pt idx="0">
                  <c:v>34.848484848484851</c:v>
                </c:pt>
                <c:pt idx="1">
                  <c:v>60.606060606060595</c:v>
                </c:pt>
                <c:pt idx="2">
                  <c:v>60</c:v>
                </c:pt>
                <c:pt idx="3">
                  <c:v>45.945945945945965</c:v>
                </c:pt>
                <c:pt idx="4">
                  <c:v>58.333333333333336</c:v>
                </c:pt>
                <c:pt idx="5">
                  <c:v>0</c:v>
                </c:pt>
                <c:pt idx="6">
                  <c:v>53.333333333333336</c:v>
                </c:pt>
                <c:pt idx="7">
                  <c:v>48</c:v>
                </c:pt>
                <c:pt idx="8">
                  <c:v>69.696969696969703</c:v>
                </c:pt>
              </c:numCache>
            </c:numRef>
          </c:val>
        </c:ser>
        <c:ser>
          <c:idx val="3"/>
          <c:order val="3"/>
          <c:tx>
            <c:strRef>
              <c:f>Лист1!$M$1</c:f>
              <c:strCache>
                <c:ptCount val="1"/>
                <c:pt idx="0">
                  <c:v>% "2"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русский язык</c:v>
                </c:pt>
                <c:pt idx="1">
                  <c:v>математика</c:v>
                </c:pt>
                <c:pt idx="2">
                  <c:v>англ.язык</c:v>
                </c:pt>
                <c:pt idx="3">
                  <c:v>общество</c:v>
                </c:pt>
                <c:pt idx="4">
                  <c:v>физика</c:v>
                </c:pt>
                <c:pt idx="5">
                  <c:v>химия</c:v>
                </c:pt>
                <c:pt idx="6">
                  <c:v>биология</c:v>
                </c:pt>
                <c:pt idx="7">
                  <c:v>информатика</c:v>
                </c:pt>
                <c:pt idx="8">
                  <c:v>география</c:v>
                </c:pt>
              </c:strCache>
            </c:strRef>
          </c:cat>
          <c:val>
            <c:numRef>
              <c:f>Лист1!$M$2:$M$10</c:f>
              <c:numCache>
                <c:formatCode>0</c:formatCode>
                <c:ptCount val="9"/>
                <c:pt idx="0">
                  <c:v>1.5151515151515151</c:v>
                </c:pt>
                <c:pt idx="1">
                  <c:v>4.5454545454545459</c:v>
                </c:pt>
                <c:pt idx="2">
                  <c:v>0</c:v>
                </c:pt>
                <c:pt idx="3">
                  <c:v>2.7027027027027035</c:v>
                </c:pt>
                <c:pt idx="4">
                  <c:v>8.3333333333333321</c:v>
                </c:pt>
                <c:pt idx="5">
                  <c:v>0</c:v>
                </c:pt>
                <c:pt idx="6">
                  <c:v>0</c:v>
                </c:pt>
                <c:pt idx="7">
                  <c:v>8</c:v>
                </c:pt>
                <c:pt idx="8">
                  <c:v>0</c:v>
                </c:pt>
              </c:numCache>
            </c:numRef>
          </c:val>
        </c:ser>
        <c:overlap val="100"/>
        <c:axId val="141617024"/>
        <c:axId val="141618560"/>
      </c:barChart>
      <c:catAx>
        <c:axId val="141617024"/>
        <c:scaling>
          <c:orientation val="minMax"/>
        </c:scaling>
        <c:axPos val="b"/>
        <c:tickLblPos val="nextTo"/>
        <c:crossAx val="141618560"/>
        <c:crosses val="autoZero"/>
        <c:auto val="1"/>
        <c:lblAlgn val="ctr"/>
        <c:lblOffset val="100"/>
      </c:catAx>
      <c:valAx>
        <c:axId val="141618560"/>
        <c:scaling>
          <c:orientation val="minMax"/>
        </c:scaling>
        <c:axPos val="l"/>
        <c:majorGridlines/>
        <c:numFmt formatCode="0" sourceLinked="1"/>
        <c:tickLblPos val="nextTo"/>
        <c:crossAx val="141617024"/>
        <c:crosses val="autoZero"/>
        <c:crossBetween val="between"/>
      </c:valAx>
    </c:plotArea>
    <c:legend>
      <c:legendPos val="b"/>
      <c:txPr>
        <a:bodyPr/>
        <a:lstStyle/>
        <a:p>
          <a:pPr>
            <a:defRPr sz="16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pie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Val val="1"/>
            <c:showLeaderLines val="1"/>
          </c:dLbls>
          <c:cat>
            <c:numRef>
              <c:f>(Лист1!$G$12;Лист1!$I$12;Лист1!$K$12;Лист1!$M$12)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(Лист1!$G$11;Лист1!$I$11;Лист1!$K$11;Лист1!$M$11)</c:f>
              <c:numCache>
                <c:formatCode>0</c:formatCode>
                <c:ptCount val="4"/>
                <c:pt idx="0">
                  <c:v>11.742424242424246</c:v>
                </c:pt>
                <c:pt idx="1">
                  <c:v>34.848484848484851</c:v>
                </c:pt>
                <c:pt idx="2">
                  <c:v>50.378787878787875</c:v>
                </c:pt>
                <c:pt idx="3">
                  <c:v>3.0303030303030303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</c:chart>
  <c:spPr>
    <a:ln>
      <a:noFill/>
    </a:ln>
  </c:spPr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Совпадение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годовых и экзаменнационных отметок, %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</c:title>
    <c:plotArea>
      <c:layout/>
      <c:barChart>
        <c:barDir val="col"/>
        <c:grouping val="percentStacked"/>
        <c:ser>
          <c:idx val="0"/>
          <c:order val="0"/>
          <c:tx>
            <c:strRef>
              <c:f>'[22 Реж.xlsx]Общие данные'!$G$21</c:f>
              <c:strCache>
                <c:ptCount val="1"/>
                <c:pt idx="0">
                  <c:v>не сдавших</c:v>
                </c:pt>
              </c:strCache>
            </c:strRef>
          </c:tx>
          <c:dLbls>
            <c:showVal val="1"/>
          </c:dLbls>
          <c:cat>
            <c:strRef>
              <c:f>'[22 Реж.xlsx]Общие данные'!$H$20:$P$20</c:f>
              <c:strCache>
                <c:ptCount val="9"/>
                <c:pt idx="0">
                  <c:v>математика</c:v>
                </c:pt>
                <c:pt idx="1">
                  <c:v>русский язык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обществ.</c:v>
                </c:pt>
                <c:pt idx="7">
                  <c:v>англ.</c:v>
                </c:pt>
                <c:pt idx="8">
                  <c:v>информ</c:v>
                </c:pt>
              </c:strCache>
            </c:strRef>
          </c:cat>
          <c:val>
            <c:numRef>
              <c:f>'[22 Реж.xlsx]Общие данные'!$H$21:$P$21</c:f>
              <c:numCache>
                <c:formatCode>0</c:formatCode>
                <c:ptCount val="9"/>
                <c:pt idx="0">
                  <c:v>4</c:v>
                </c:pt>
                <c:pt idx="1">
                  <c:v>1</c:v>
                </c:pt>
                <c:pt idx="2">
                  <c:v>8</c:v>
                </c:pt>
                <c:pt idx="3" formatCode="General">
                  <c:v>0</c:v>
                </c:pt>
                <c:pt idx="4" formatCode="General">
                  <c:v>0</c:v>
                </c:pt>
                <c:pt idx="5" formatCode="General">
                  <c:v>0</c:v>
                </c:pt>
                <c:pt idx="6" formatCode="General">
                  <c:v>3</c:v>
                </c:pt>
                <c:pt idx="7" formatCode="General">
                  <c:v>0</c:v>
                </c:pt>
                <c:pt idx="8" formatCode="General">
                  <c:v>8</c:v>
                </c:pt>
              </c:numCache>
            </c:numRef>
          </c:val>
        </c:ser>
        <c:ser>
          <c:idx val="1"/>
          <c:order val="1"/>
          <c:tx>
            <c:strRef>
              <c:f>'[22 Реж.xlsx]Общие данные'!$G$22</c:f>
              <c:strCache>
                <c:ptCount val="1"/>
                <c:pt idx="0">
                  <c:v>подтвердивших годовую отметку</c:v>
                </c:pt>
              </c:strCache>
            </c:strRef>
          </c:tx>
          <c:dLbls>
            <c:showVal val="1"/>
          </c:dLbls>
          <c:cat>
            <c:strRef>
              <c:f>'[22 Реж.xlsx]Общие данные'!$H$20:$P$20</c:f>
              <c:strCache>
                <c:ptCount val="9"/>
                <c:pt idx="0">
                  <c:v>математика</c:v>
                </c:pt>
                <c:pt idx="1">
                  <c:v>русский язык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обществ.</c:v>
                </c:pt>
                <c:pt idx="7">
                  <c:v>англ.</c:v>
                </c:pt>
                <c:pt idx="8">
                  <c:v>информ</c:v>
                </c:pt>
              </c:strCache>
            </c:strRef>
          </c:cat>
          <c:val>
            <c:numRef>
              <c:f>'[22 Реж.xlsx]Общие данные'!$H$22:$P$22</c:f>
              <c:numCache>
                <c:formatCode>0</c:formatCode>
                <c:ptCount val="9"/>
                <c:pt idx="0">
                  <c:v>43</c:v>
                </c:pt>
                <c:pt idx="1">
                  <c:v>50</c:v>
                </c:pt>
                <c:pt idx="2">
                  <c:v>58</c:v>
                </c:pt>
                <c:pt idx="3" formatCode="General">
                  <c:v>40</c:v>
                </c:pt>
                <c:pt idx="4" formatCode="General">
                  <c:v>27</c:v>
                </c:pt>
                <c:pt idx="5" formatCode="General">
                  <c:v>19</c:v>
                </c:pt>
                <c:pt idx="6" formatCode="General">
                  <c:v>54</c:v>
                </c:pt>
                <c:pt idx="7" formatCode="General">
                  <c:v>20</c:v>
                </c:pt>
                <c:pt idx="8" formatCode="General">
                  <c:v>40</c:v>
                </c:pt>
              </c:numCache>
            </c:numRef>
          </c:val>
        </c:ser>
        <c:ser>
          <c:idx val="2"/>
          <c:order val="2"/>
          <c:tx>
            <c:strRef>
              <c:f>'[22 Реж.xlsx]Общие данные'!$G$23</c:f>
              <c:strCache>
                <c:ptCount val="1"/>
                <c:pt idx="0">
                  <c:v>получивших результат экзамена выше годовой отметки</c:v>
                </c:pt>
              </c:strCache>
            </c:strRef>
          </c:tx>
          <c:dLbls>
            <c:showVal val="1"/>
          </c:dLbls>
          <c:cat>
            <c:strRef>
              <c:f>'[22 Реж.xlsx]Общие данные'!$H$20:$P$20</c:f>
              <c:strCache>
                <c:ptCount val="9"/>
                <c:pt idx="0">
                  <c:v>математика</c:v>
                </c:pt>
                <c:pt idx="1">
                  <c:v>русский язык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обществ.</c:v>
                </c:pt>
                <c:pt idx="7">
                  <c:v>англ.</c:v>
                </c:pt>
                <c:pt idx="8">
                  <c:v>информ</c:v>
                </c:pt>
              </c:strCache>
            </c:strRef>
          </c:cat>
          <c:val>
            <c:numRef>
              <c:f>'[22 Реж.xlsx]Общие данные'!$H$23:$P$23</c:f>
              <c:numCache>
                <c:formatCode>0</c:formatCode>
                <c:ptCount val="9"/>
                <c:pt idx="0">
                  <c:v>0</c:v>
                </c:pt>
                <c:pt idx="1">
                  <c:v>39</c:v>
                </c:pt>
                <c:pt idx="2">
                  <c:v>0</c:v>
                </c:pt>
                <c:pt idx="3" formatCode="General">
                  <c:v>60</c:v>
                </c:pt>
                <c:pt idx="4" formatCode="General">
                  <c:v>7</c:v>
                </c:pt>
                <c:pt idx="5" formatCode="General">
                  <c:v>3</c:v>
                </c:pt>
                <c:pt idx="6" formatCode="General">
                  <c:v>3</c:v>
                </c:pt>
                <c:pt idx="7" formatCode="General">
                  <c:v>2</c:v>
                </c:pt>
                <c:pt idx="8" formatCode="General">
                  <c:v>0</c:v>
                </c:pt>
              </c:numCache>
            </c:numRef>
          </c:val>
        </c:ser>
        <c:ser>
          <c:idx val="3"/>
          <c:order val="3"/>
          <c:tx>
            <c:strRef>
              <c:f>'[22 Реж.xlsx]Общие данные'!$G$24</c:f>
              <c:strCache>
                <c:ptCount val="1"/>
                <c:pt idx="0">
                  <c:v>получивших результат экзамена ниже годовой отметки</c:v>
                </c:pt>
              </c:strCache>
            </c:strRef>
          </c:tx>
          <c:dLbls>
            <c:showVal val="1"/>
          </c:dLbls>
          <c:cat>
            <c:strRef>
              <c:f>'[22 Реж.xlsx]Общие данные'!$H$20:$P$20</c:f>
              <c:strCache>
                <c:ptCount val="9"/>
                <c:pt idx="0">
                  <c:v>математика</c:v>
                </c:pt>
                <c:pt idx="1">
                  <c:v>русский язык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обществ.</c:v>
                </c:pt>
                <c:pt idx="7">
                  <c:v>англ.</c:v>
                </c:pt>
                <c:pt idx="8">
                  <c:v>информ</c:v>
                </c:pt>
              </c:strCache>
            </c:strRef>
          </c:cat>
          <c:val>
            <c:numRef>
              <c:f>'[22 Реж.xlsx]Общие данные'!$H$24:$P$24</c:f>
              <c:numCache>
                <c:formatCode>0</c:formatCode>
                <c:ptCount val="9"/>
                <c:pt idx="0">
                  <c:v>53</c:v>
                </c:pt>
                <c:pt idx="1">
                  <c:v>10</c:v>
                </c:pt>
                <c:pt idx="2">
                  <c:v>33</c:v>
                </c:pt>
                <c:pt idx="3" formatCode="General">
                  <c:v>0</c:v>
                </c:pt>
                <c:pt idx="4" formatCode="General">
                  <c:v>67</c:v>
                </c:pt>
                <c:pt idx="5" formatCode="General">
                  <c:v>78</c:v>
                </c:pt>
                <c:pt idx="6" formatCode="General">
                  <c:v>41</c:v>
                </c:pt>
                <c:pt idx="7" formatCode="General">
                  <c:v>80</c:v>
                </c:pt>
                <c:pt idx="8" formatCode="General">
                  <c:v>52</c:v>
                </c:pt>
              </c:numCache>
            </c:numRef>
          </c:val>
        </c:ser>
        <c:gapWidth val="55"/>
        <c:overlap val="100"/>
        <c:axId val="144360192"/>
        <c:axId val="144361728"/>
      </c:barChart>
      <c:catAx>
        <c:axId val="144360192"/>
        <c:scaling>
          <c:orientation val="minMax"/>
        </c:scaling>
        <c:axPos val="b"/>
        <c:majorTickMark val="none"/>
        <c:tickLblPos val="nextTo"/>
        <c:crossAx val="144361728"/>
        <c:crosses val="autoZero"/>
        <c:auto val="1"/>
        <c:lblAlgn val="ctr"/>
        <c:lblOffset val="100"/>
      </c:catAx>
      <c:valAx>
        <c:axId val="144361728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44360192"/>
        <c:crosses val="autoZero"/>
        <c:crossBetween val="between"/>
        <c:majorUnit val="0.2"/>
      </c:valAx>
    </c:plotArea>
    <c:legend>
      <c:legendPos val="r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0.34506</cdr:x>
      <cdr:y>0.04261</cdr:y>
    </cdr:from>
    <cdr:to>
      <cdr:x>0.78559</cdr:x>
      <cdr:y>0.15909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962151" y="142875"/>
          <a:ext cx="2505075" cy="390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Успеваемость и качество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0.10417</cdr:x>
      <cdr:y>0.05556</cdr:y>
    </cdr:from>
    <cdr:to>
      <cdr:x>0.30417</cdr:x>
      <cdr:y>0.125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76250" y="152400"/>
          <a:ext cx="914400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0.0125</cdr:x>
      <cdr:y>0.04514</cdr:y>
    </cdr:from>
    <cdr:to>
      <cdr:x>0.44167</cdr:x>
      <cdr:y>0.18056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57149" y="123825"/>
          <a:ext cx="1962151" cy="3714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7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dcterms:created xsi:type="dcterms:W3CDTF">2019-07-16T11:02:00Z</dcterms:created>
  <dcterms:modified xsi:type="dcterms:W3CDTF">2019-10-12T11:21:00Z</dcterms:modified>
</cp:coreProperties>
</file>